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78" w:rsidRDefault="00957578" w:rsidP="0095757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</w:p>
    <w:p w:rsidR="00957578" w:rsidRDefault="00957578" w:rsidP="00957578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 наказу КФКПН від 01.09.2021 № 47</w:t>
      </w: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957578" w:rsidRDefault="0095757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133A48" w:rsidRDefault="00133A48" w:rsidP="0099251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C73711" w:rsidRDefault="00992519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ТИМЧАСОВИЙ ПОРЯДОК</w:t>
      </w:r>
    </w:p>
    <w:p w:rsidR="00133A48" w:rsidRDefault="00992519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ОРГАНІЗАЦІЇ</w:t>
      </w:r>
      <w:r w:rsidR="00AE7098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ОСВІТНЬОГО ПРОЦЕСУ </w:t>
      </w:r>
    </w:p>
    <w:p w:rsidR="00957578" w:rsidRDefault="005B07D6" w:rsidP="00133A48">
      <w:pPr>
        <w:widowControl w:val="0"/>
        <w:tabs>
          <w:tab w:val="left" w:pos="993"/>
        </w:tabs>
        <w:spacing w:after="0" w:line="360" w:lineRule="auto"/>
        <w:ind w:hanging="567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В</w:t>
      </w:r>
      <w:r w:rsidR="00AE7098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КИЇВСЬК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ОМУ</w:t>
      </w:r>
      <w:r w:rsidR="00AE7098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  <w:r w:rsidR="0054296E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ФАХОВОМУ </w:t>
      </w:r>
      <w:r w:rsidR="00AE7098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КОЛЕДЖ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І</w:t>
      </w:r>
      <w:r w:rsidR="00AE7098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</w:p>
    <w:p w:rsidR="00AE7098" w:rsidRPr="00133A48" w:rsidRDefault="0054296E" w:rsidP="00133A48">
      <w:pPr>
        <w:widowControl w:val="0"/>
        <w:tabs>
          <w:tab w:val="left" w:pos="993"/>
        </w:tabs>
        <w:spacing w:after="0" w:line="360" w:lineRule="auto"/>
        <w:ind w:hanging="567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>
        <w:rPr>
          <w:rFonts w:ascii="Times New Roman" w:eastAsia="Times New Roman" w:hAnsi="Times New Roman"/>
          <w:b/>
          <w:spacing w:val="2"/>
          <w:sz w:val="36"/>
          <w:szCs w:val="36"/>
        </w:rPr>
        <w:t>ПРИКЛАДНИХ НАУК</w:t>
      </w:r>
    </w:p>
    <w:p w:rsidR="008A2DE4" w:rsidRDefault="00AE7098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  <w:r w:rsidR="0054252A">
        <w:rPr>
          <w:rFonts w:ascii="Times New Roman" w:eastAsia="Times New Roman" w:hAnsi="Times New Roman"/>
          <w:b/>
          <w:spacing w:val="2"/>
          <w:sz w:val="36"/>
          <w:szCs w:val="36"/>
        </w:rPr>
        <w:t>У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</w:t>
      </w:r>
      <w:r w:rsidR="00992519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ПЕРІОД </w:t>
      </w:r>
      <w:r w:rsidR="008A2DE4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АДАПТИВНОГО </w:t>
      </w:r>
      <w:r w:rsidR="00992519"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КАРАНТИНУ </w:t>
      </w:r>
    </w:p>
    <w:p w:rsidR="00DE6B62" w:rsidRPr="00133A48" w:rsidRDefault="00AE7098" w:rsidP="00133A4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2"/>
          <w:sz w:val="36"/>
          <w:szCs w:val="36"/>
        </w:rPr>
      </w:pP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НА 202</w:t>
      </w:r>
      <w:r w:rsidR="0054296E">
        <w:rPr>
          <w:rFonts w:ascii="Times New Roman" w:eastAsia="Times New Roman" w:hAnsi="Times New Roman"/>
          <w:b/>
          <w:spacing w:val="2"/>
          <w:sz w:val="36"/>
          <w:szCs w:val="36"/>
        </w:rPr>
        <w:t>1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>-202</w:t>
      </w:r>
      <w:r w:rsidR="0054296E">
        <w:rPr>
          <w:rFonts w:ascii="Times New Roman" w:eastAsia="Times New Roman" w:hAnsi="Times New Roman"/>
          <w:b/>
          <w:spacing w:val="2"/>
          <w:sz w:val="36"/>
          <w:szCs w:val="36"/>
        </w:rPr>
        <w:t>2</w:t>
      </w:r>
      <w:r w:rsidRPr="00133A48">
        <w:rPr>
          <w:rFonts w:ascii="Times New Roman" w:eastAsia="Times New Roman" w:hAnsi="Times New Roman"/>
          <w:b/>
          <w:spacing w:val="2"/>
          <w:sz w:val="36"/>
          <w:szCs w:val="36"/>
        </w:rPr>
        <w:t xml:space="preserve"> НАВЧАЛЬНИЙ РІК</w:t>
      </w:r>
    </w:p>
    <w:p w:rsidR="00DE6B62" w:rsidRDefault="00DE6B62" w:rsidP="00AE7098">
      <w:pPr>
        <w:widowControl w:val="0"/>
        <w:tabs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A48" w:rsidRDefault="00133A48" w:rsidP="006B4B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198" w:rsidRDefault="0034219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78" w:rsidRDefault="0095757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2A" w:rsidRDefault="0054252A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52A" w:rsidRDefault="0054252A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A48" w:rsidRDefault="00275FDB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 - 202</w:t>
      </w:r>
      <w:r w:rsidR="005429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342198" w:rsidRDefault="00342198" w:rsidP="00275F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11" w:rsidRDefault="00C73711" w:rsidP="00C73711">
      <w:pPr>
        <w:tabs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A48" w:rsidRPr="00133A48" w:rsidRDefault="00133A48" w:rsidP="00B718FD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Постановою Кабінету Міністрів України від 22 липня 2020 року</w:t>
      </w:r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коронавірусом</w:t>
      </w:r>
      <w:proofErr w:type="spellEnd"/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SARS-CoV-2»</w:t>
      </w:r>
      <w:r w:rsidR="00B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(зі змінами)</w:t>
      </w:r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передбачено,</w:t>
      </w:r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залежно від епідемічної ситуації в регіоні або окремих адміністративно-територіальних одиницях регіону встановл</w:t>
      </w:r>
      <w:r w:rsidR="0013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ення</w:t>
      </w:r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рів</w:t>
      </w:r>
      <w:r w:rsidR="0013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</w:t>
      </w:r>
      <w:r w:rsidRPr="00133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епідемічної небезпеки поширення COVID-19 («зелений», «жовтий», «помаранчевий» або «червоний»).</w:t>
      </w:r>
    </w:p>
    <w:p w:rsidR="00132E5B" w:rsidRPr="00132E5B" w:rsidRDefault="00132E5B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Рівень епідемічної небезпеки визначається рішенням Державної комісії з питань техногенно-екологічної безпеки та надзвичайних ситуацій.</w:t>
      </w:r>
    </w:p>
    <w:p w:rsidR="00133A48" w:rsidRPr="00133A48" w:rsidRDefault="00132E5B" w:rsidP="00C737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  <w:lang w:val="uk-UA"/>
        </w:rPr>
      </w:pPr>
      <w:r w:rsidRPr="00132E5B">
        <w:rPr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132E5B">
        <w:rPr>
          <w:sz w:val="28"/>
          <w:szCs w:val="28"/>
          <w:lang w:val="uk-UA"/>
        </w:rPr>
        <w:t>коронавірусної</w:t>
      </w:r>
      <w:proofErr w:type="spellEnd"/>
      <w:r w:rsidRPr="00132E5B">
        <w:rPr>
          <w:sz w:val="28"/>
          <w:szCs w:val="28"/>
          <w:lang w:val="uk-UA"/>
        </w:rPr>
        <w:t xml:space="preserve"> хвороби (СО</w:t>
      </w:r>
      <w:r>
        <w:rPr>
          <w:sz w:val="28"/>
          <w:szCs w:val="28"/>
          <w:lang w:val="en-US"/>
        </w:rPr>
        <w:t>V</w:t>
      </w:r>
      <w:r w:rsidRPr="00132E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D</w:t>
      </w:r>
      <w:r w:rsidRPr="00132E5B">
        <w:rPr>
          <w:sz w:val="28"/>
          <w:szCs w:val="28"/>
          <w:lang w:val="uk-UA"/>
        </w:rPr>
        <w:t xml:space="preserve"> -19) </w:t>
      </w:r>
      <w:r>
        <w:rPr>
          <w:sz w:val="28"/>
          <w:szCs w:val="28"/>
          <w:lang w:val="uk-UA"/>
        </w:rPr>
        <w:t xml:space="preserve">у </w:t>
      </w:r>
      <w:r w:rsidR="00133A48" w:rsidRPr="00133A48">
        <w:rPr>
          <w:color w:val="000000"/>
          <w:sz w:val="28"/>
          <w:szCs w:val="28"/>
          <w:lang w:val="uk-UA"/>
        </w:rPr>
        <w:t>202</w:t>
      </w:r>
      <w:r w:rsidR="0054296E">
        <w:rPr>
          <w:color w:val="000000"/>
          <w:sz w:val="28"/>
          <w:szCs w:val="28"/>
          <w:lang w:val="uk-UA"/>
        </w:rPr>
        <w:t>1</w:t>
      </w:r>
      <w:r w:rsidR="00133A48" w:rsidRPr="00133A48">
        <w:rPr>
          <w:color w:val="000000"/>
          <w:sz w:val="28"/>
          <w:szCs w:val="28"/>
          <w:lang w:val="uk-UA"/>
        </w:rPr>
        <w:t>/202</w:t>
      </w:r>
      <w:r w:rsidR="0054296E">
        <w:rPr>
          <w:color w:val="000000"/>
          <w:sz w:val="28"/>
          <w:szCs w:val="28"/>
          <w:lang w:val="uk-UA"/>
        </w:rPr>
        <w:t>2</w:t>
      </w:r>
      <w:r w:rsidR="00133A48" w:rsidRPr="00133A48">
        <w:rPr>
          <w:color w:val="000000"/>
          <w:sz w:val="28"/>
          <w:szCs w:val="28"/>
          <w:lang w:val="uk-UA"/>
        </w:rPr>
        <w:t xml:space="preserve"> навчальн</w:t>
      </w:r>
      <w:r>
        <w:rPr>
          <w:color w:val="000000"/>
          <w:sz w:val="28"/>
          <w:szCs w:val="28"/>
          <w:lang w:val="uk-UA"/>
        </w:rPr>
        <w:t>ому</w:t>
      </w:r>
      <w:r w:rsidR="00133A48" w:rsidRPr="00133A48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 xml:space="preserve">оці, </w:t>
      </w:r>
      <w:r w:rsidR="00133A48" w:rsidRPr="00133A48">
        <w:rPr>
          <w:color w:val="000000"/>
          <w:sz w:val="28"/>
          <w:szCs w:val="28"/>
          <w:lang w:val="uk-UA"/>
        </w:rPr>
        <w:t xml:space="preserve">залежно від особливостей епідеміологічної ситуації в </w:t>
      </w:r>
      <w:r>
        <w:rPr>
          <w:color w:val="000000"/>
          <w:sz w:val="28"/>
          <w:szCs w:val="28"/>
          <w:lang w:val="uk-UA"/>
        </w:rPr>
        <w:t>місті Києві, освітній процес у Коледжі</w:t>
      </w:r>
      <w:r w:rsidR="00133A48" w:rsidRPr="00133A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організовується</w:t>
      </w:r>
      <w:r w:rsidR="00133A48" w:rsidRPr="00133A48">
        <w:rPr>
          <w:color w:val="000000"/>
          <w:sz w:val="28"/>
          <w:szCs w:val="28"/>
          <w:lang w:val="uk-UA"/>
        </w:rPr>
        <w:t xml:space="preserve"> відповідно до таких сценаріїв:</w:t>
      </w:r>
    </w:p>
    <w:p w:rsidR="00133A48" w:rsidRPr="00133A48" w:rsidRDefault="00133A48" w:rsidP="00C73711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33A48">
        <w:rPr>
          <w:color w:val="000000"/>
          <w:sz w:val="28"/>
          <w:szCs w:val="28"/>
        </w:rPr>
        <w:t>1) «</w:t>
      </w:r>
      <w:proofErr w:type="spellStart"/>
      <w:r w:rsidRPr="00133A48">
        <w:rPr>
          <w:color w:val="000000"/>
          <w:sz w:val="28"/>
          <w:szCs w:val="28"/>
        </w:rPr>
        <w:t>зелений</w:t>
      </w:r>
      <w:proofErr w:type="spellEnd"/>
      <w:r w:rsidRPr="00133A48">
        <w:rPr>
          <w:color w:val="000000"/>
          <w:sz w:val="28"/>
          <w:szCs w:val="28"/>
        </w:rPr>
        <w:t xml:space="preserve">» </w:t>
      </w:r>
      <w:proofErr w:type="spellStart"/>
      <w:r w:rsidRPr="00133A48">
        <w:rPr>
          <w:color w:val="000000"/>
          <w:sz w:val="28"/>
          <w:szCs w:val="28"/>
        </w:rPr>
        <w:t>рівень</w:t>
      </w:r>
      <w:proofErr w:type="spellEnd"/>
      <w:r w:rsidRPr="00133A48">
        <w:rPr>
          <w:color w:val="000000"/>
          <w:sz w:val="28"/>
          <w:szCs w:val="28"/>
        </w:rPr>
        <w:t xml:space="preserve"> </w:t>
      </w:r>
      <w:proofErr w:type="spellStart"/>
      <w:r w:rsidRPr="00133A48">
        <w:rPr>
          <w:color w:val="000000"/>
          <w:sz w:val="28"/>
          <w:szCs w:val="28"/>
        </w:rPr>
        <w:t>епідемічної</w:t>
      </w:r>
      <w:proofErr w:type="spellEnd"/>
      <w:r w:rsidRPr="00133A48">
        <w:rPr>
          <w:color w:val="000000"/>
          <w:sz w:val="28"/>
          <w:szCs w:val="28"/>
        </w:rPr>
        <w:t xml:space="preserve"> </w:t>
      </w:r>
      <w:proofErr w:type="spellStart"/>
      <w:r w:rsidRPr="00133A48">
        <w:rPr>
          <w:color w:val="000000"/>
          <w:sz w:val="28"/>
          <w:szCs w:val="28"/>
        </w:rPr>
        <w:t>небезпеки</w:t>
      </w:r>
      <w:proofErr w:type="spellEnd"/>
      <w:r w:rsidRPr="00133A48">
        <w:rPr>
          <w:color w:val="000000"/>
          <w:sz w:val="28"/>
          <w:szCs w:val="28"/>
        </w:rPr>
        <w:t xml:space="preserve"> – </w:t>
      </w:r>
      <w:proofErr w:type="spellStart"/>
      <w:r w:rsidRPr="00133A48">
        <w:rPr>
          <w:color w:val="000000"/>
          <w:sz w:val="28"/>
          <w:szCs w:val="28"/>
        </w:rPr>
        <w:t>відвідування</w:t>
      </w:r>
      <w:proofErr w:type="spellEnd"/>
      <w:r w:rsidRPr="00133A48">
        <w:rPr>
          <w:color w:val="000000"/>
          <w:sz w:val="28"/>
          <w:szCs w:val="28"/>
        </w:rPr>
        <w:t xml:space="preserve"> </w:t>
      </w:r>
      <w:r w:rsidR="00132E5B">
        <w:rPr>
          <w:color w:val="000000"/>
          <w:sz w:val="28"/>
          <w:szCs w:val="28"/>
          <w:lang w:val="uk-UA"/>
        </w:rPr>
        <w:t>Коледжу</w:t>
      </w:r>
      <w:r w:rsidRPr="00133A48">
        <w:rPr>
          <w:color w:val="000000"/>
          <w:sz w:val="28"/>
          <w:szCs w:val="28"/>
        </w:rPr>
        <w:t xml:space="preserve"> дозволено у </w:t>
      </w:r>
      <w:proofErr w:type="spellStart"/>
      <w:r w:rsidRPr="00133A48">
        <w:rPr>
          <w:color w:val="000000"/>
          <w:sz w:val="28"/>
          <w:szCs w:val="28"/>
        </w:rPr>
        <w:t>звичайному</w:t>
      </w:r>
      <w:proofErr w:type="spellEnd"/>
      <w:r w:rsidRPr="00133A48">
        <w:rPr>
          <w:color w:val="000000"/>
          <w:sz w:val="28"/>
          <w:szCs w:val="28"/>
        </w:rPr>
        <w:t xml:space="preserve"> </w:t>
      </w:r>
      <w:proofErr w:type="spellStart"/>
      <w:r w:rsidRPr="00133A48">
        <w:rPr>
          <w:color w:val="000000"/>
          <w:sz w:val="28"/>
          <w:szCs w:val="28"/>
        </w:rPr>
        <w:t>режимі</w:t>
      </w:r>
      <w:proofErr w:type="spellEnd"/>
      <w:r w:rsidRPr="00133A48">
        <w:rPr>
          <w:color w:val="000000"/>
          <w:sz w:val="28"/>
          <w:szCs w:val="28"/>
        </w:rPr>
        <w:t>;</w:t>
      </w:r>
    </w:p>
    <w:p w:rsidR="00133A48" w:rsidRPr="00957578" w:rsidRDefault="00133A48" w:rsidP="00957578">
      <w:pPr>
        <w:pStyle w:val="a5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957578">
        <w:rPr>
          <w:color w:val="000000"/>
          <w:sz w:val="28"/>
          <w:szCs w:val="28"/>
        </w:rPr>
        <w:t xml:space="preserve">2) </w:t>
      </w:r>
      <w:r w:rsidR="0054296E" w:rsidRPr="00957578">
        <w:rPr>
          <w:color w:val="000000"/>
          <w:sz w:val="28"/>
          <w:szCs w:val="28"/>
        </w:rPr>
        <w:t>«</w:t>
      </w:r>
      <w:proofErr w:type="spellStart"/>
      <w:r w:rsidR="0054296E" w:rsidRPr="00957578">
        <w:rPr>
          <w:color w:val="000000"/>
          <w:sz w:val="28"/>
          <w:szCs w:val="28"/>
        </w:rPr>
        <w:t>жовтий</w:t>
      </w:r>
      <w:proofErr w:type="spellEnd"/>
      <w:r w:rsidR="0054296E" w:rsidRPr="00957578">
        <w:rPr>
          <w:color w:val="000000"/>
          <w:sz w:val="28"/>
          <w:szCs w:val="28"/>
        </w:rPr>
        <w:t xml:space="preserve">» </w:t>
      </w:r>
      <w:r w:rsidR="0054296E" w:rsidRPr="00957578">
        <w:rPr>
          <w:color w:val="000000"/>
          <w:sz w:val="28"/>
          <w:szCs w:val="28"/>
          <w:lang w:val="uk-UA"/>
        </w:rPr>
        <w:t xml:space="preserve">та </w:t>
      </w:r>
      <w:r w:rsidRPr="00957578">
        <w:rPr>
          <w:color w:val="000000"/>
          <w:sz w:val="28"/>
          <w:szCs w:val="28"/>
        </w:rPr>
        <w:t>«</w:t>
      </w:r>
      <w:proofErr w:type="spellStart"/>
      <w:r w:rsidRPr="00957578">
        <w:rPr>
          <w:color w:val="000000"/>
          <w:sz w:val="28"/>
          <w:szCs w:val="28"/>
        </w:rPr>
        <w:t>помаранчевий</w:t>
      </w:r>
      <w:proofErr w:type="spellEnd"/>
      <w:r w:rsidRPr="00957578">
        <w:rPr>
          <w:color w:val="000000"/>
          <w:sz w:val="28"/>
          <w:szCs w:val="28"/>
        </w:rPr>
        <w:t xml:space="preserve">» </w:t>
      </w:r>
      <w:proofErr w:type="spellStart"/>
      <w:r w:rsidRPr="00957578">
        <w:rPr>
          <w:color w:val="000000"/>
          <w:sz w:val="28"/>
          <w:szCs w:val="28"/>
        </w:rPr>
        <w:t>рівень</w:t>
      </w:r>
      <w:proofErr w:type="spellEnd"/>
      <w:r w:rsidRPr="00957578">
        <w:rPr>
          <w:color w:val="000000"/>
          <w:sz w:val="28"/>
          <w:szCs w:val="28"/>
        </w:rPr>
        <w:t xml:space="preserve"> </w:t>
      </w:r>
      <w:proofErr w:type="spellStart"/>
      <w:r w:rsidRPr="00957578">
        <w:rPr>
          <w:color w:val="000000"/>
          <w:sz w:val="28"/>
          <w:szCs w:val="28"/>
        </w:rPr>
        <w:t>епідемічної</w:t>
      </w:r>
      <w:proofErr w:type="spellEnd"/>
      <w:r w:rsidRPr="00957578">
        <w:rPr>
          <w:color w:val="000000"/>
          <w:sz w:val="28"/>
          <w:szCs w:val="28"/>
        </w:rPr>
        <w:t xml:space="preserve"> </w:t>
      </w:r>
      <w:proofErr w:type="spellStart"/>
      <w:r w:rsidRPr="00957578">
        <w:rPr>
          <w:color w:val="000000"/>
          <w:sz w:val="28"/>
          <w:szCs w:val="28"/>
        </w:rPr>
        <w:t>небезпеки</w:t>
      </w:r>
      <w:proofErr w:type="spellEnd"/>
      <w:r w:rsidRPr="00957578">
        <w:rPr>
          <w:color w:val="000000"/>
          <w:sz w:val="28"/>
          <w:szCs w:val="28"/>
        </w:rPr>
        <w:t xml:space="preserve"> – </w:t>
      </w:r>
      <w:r w:rsidR="00132E5B" w:rsidRPr="00957578">
        <w:rPr>
          <w:color w:val="000000"/>
          <w:sz w:val="28"/>
          <w:szCs w:val="28"/>
          <w:lang w:val="uk-UA"/>
        </w:rPr>
        <w:t>освітній процес пров</w:t>
      </w:r>
      <w:r w:rsidR="0054296E" w:rsidRPr="00957578">
        <w:rPr>
          <w:color w:val="000000"/>
          <w:sz w:val="28"/>
          <w:szCs w:val="28"/>
          <w:lang w:val="uk-UA"/>
        </w:rPr>
        <w:t>о</w:t>
      </w:r>
      <w:r w:rsidR="00132E5B" w:rsidRPr="00957578">
        <w:rPr>
          <w:color w:val="000000"/>
          <w:sz w:val="28"/>
          <w:szCs w:val="28"/>
          <w:lang w:val="uk-UA"/>
        </w:rPr>
        <w:t>диться</w:t>
      </w:r>
      <w:r w:rsidRPr="00957578">
        <w:rPr>
          <w:color w:val="000000"/>
          <w:sz w:val="28"/>
          <w:szCs w:val="28"/>
        </w:rPr>
        <w:t xml:space="preserve"> </w:t>
      </w:r>
      <w:r w:rsidR="00132E5B" w:rsidRPr="00957578">
        <w:rPr>
          <w:color w:val="000000"/>
          <w:sz w:val="28"/>
          <w:szCs w:val="28"/>
          <w:lang w:val="uk-UA"/>
        </w:rPr>
        <w:t>в</w:t>
      </w:r>
      <w:r w:rsidRPr="00957578">
        <w:rPr>
          <w:color w:val="000000"/>
          <w:sz w:val="28"/>
          <w:szCs w:val="28"/>
        </w:rPr>
        <w:t xml:space="preserve"> </w:t>
      </w:r>
      <w:r w:rsidR="00132E5B" w:rsidRPr="00957578">
        <w:rPr>
          <w:color w:val="000000"/>
          <w:sz w:val="28"/>
          <w:szCs w:val="28"/>
          <w:lang w:val="uk-UA"/>
        </w:rPr>
        <w:t xml:space="preserve">академічних </w:t>
      </w:r>
      <w:proofErr w:type="spellStart"/>
      <w:r w:rsidRPr="00957578">
        <w:rPr>
          <w:color w:val="000000"/>
          <w:sz w:val="28"/>
          <w:szCs w:val="28"/>
        </w:rPr>
        <w:t>групах</w:t>
      </w:r>
      <w:proofErr w:type="spellEnd"/>
      <w:r w:rsidRPr="00957578">
        <w:rPr>
          <w:color w:val="000000"/>
          <w:sz w:val="28"/>
          <w:szCs w:val="28"/>
        </w:rPr>
        <w:t xml:space="preserve"> </w:t>
      </w:r>
      <w:r w:rsidR="0054296E" w:rsidRPr="00957578">
        <w:rPr>
          <w:color w:val="000000"/>
          <w:sz w:val="28"/>
          <w:szCs w:val="28"/>
          <w:lang w:val="uk-UA"/>
        </w:rPr>
        <w:t>у разі наявності</w:t>
      </w:r>
      <w:r w:rsidRPr="00957578">
        <w:rPr>
          <w:color w:val="000000"/>
          <w:sz w:val="28"/>
          <w:szCs w:val="28"/>
        </w:rPr>
        <w:t xml:space="preserve"> </w:t>
      </w:r>
      <w:r w:rsidR="00957578">
        <w:rPr>
          <w:color w:val="000000"/>
          <w:sz w:val="28"/>
          <w:szCs w:val="28"/>
          <w:lang w:val="uk-UA"/>
        </w:rPr>
        <w:t xml:space="preserve">більше як у </w:t>
      </w:r>
      <w:r w:rsidR="00BC4506" w:rsidRPr="00957578">
        <w:rPr>
          <w:color w:val="000000"/>
          <w:sz w:val="28"/>
          <w:szCs w:val="28"/>
          <w:lang w:val="uk-UA"/>
        </w:rPr>
        <w:t>2</w:t>
      </w:r>
      <w:r w:rsidR="00957578">
        <w:rPr>
          <w:color w:val="000000"/>
          <w:sz w:val="28"/>
          <w:szCs w:val="28"/>
          <w:lang w:val="uk-UA"/>
        </w:rPr>
        <w:t>0</w:t>
      </w:r>
      <w:r w:rsidRPr="00957578">
        <w:rPr>
          <w:color w:val="000000"/>
          <w:sz w:val="28"/>
          <w:szCs w:val="28"/>
        </w:rPr>
        <w:t xml:space="preserve"> </w:t>
      </w:r>
      <w:r w:rsidR="0054296E" w:rsidRPr="00957578">
        <w:rPr>
          <w:color w:val="000000"/>
          <w:sz w:val="28"/>
          <w:szCs w:val="28"/>
          <w:lang w:val="uk-UA"/>
        </w:rPr>
        <w:t>відсотків персоналу закладу осві</w:t>
      </w:r>
      <w:r w:rsidR="00957578">
        <w:rPr>
          <w:color w:val="000000"/>
          <w:sz w:val="28"/>
          <w:szCs w:val="28"/>
          <w:lang w:val="uk-UA"/>
        </w:rPr>
        <w:t>ти документа, що підтверджує</w:t>
      </w:r>
      <w:r w:rsidR="0054296E" w:rsidRPr="00957578">
        <w:rPr>
          <w:color w:val="000000"/>
          <w:sz w:val="28"/>
          <w:szCs w:val="28"/>
          <w:lang w:val="uk-UA"/>
        </w:rPr>
        <w:t xml:space="preserve"> отримання повного курсу вакцинації</w:t>
      </w:r>
      <w:r w:rsidRPr="00957578">
        <w:rPr>
          <w:color w:val="000000"/>
          <w:sz w:val="28"/>
          <w:szCs w:val="28"/>
        </w:rPr>
        <w:t>;</w:t>
      </w:r>
    </w:p>
    <w:p w:rsidR="00133A48" w:rsidRPr="00BC4506" w:rsidRDefault="00133A48" w:rsidP="00957578">
      <w:pPr>
        <w:pStyle w:val="a5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  <w:lang w:val="uk-UA"/>
        </w:rPr>
      </w:pPr>
      <w:r w:rsidRPr="00957578">
        <w:rPr>
          <w:color w:val="000000"/>
          <w:sz w:val="28"/>
          <w:szCs w:val="28"/>
        </w:rPr>
        <w:t>3) «</w:t>
      </w:r>
      <w:proofErr w:type="spellStart"/>
      <w:r w:rsidRPr="00957578">
        <w:rPr>
          <w:color w:val="000000"/>
          <w:sz w:val="28"/>
          <w:szCs w:val="28"/>
        </w:rPr>
        <w:t>червоний</w:t>
      </w:r>
      <w:proofErr w:type="spellEnd"/>
      <w:r w:rsidRPr="00957578">
        <w:rPr>
          <w:color w:val="000000"/>
          <w:sz w:val="28"/>
          <w:szCs w:val="28"/>
        </w:rPr>
        <w:t xml:space="preserve">» </w:t>
      </w:r>
      <w:proofErr w:type="spellStart"/>
      <w:r w:rsidRPr="00957578">
        <w:rPr>
          <w:color w:val="000000"/>
          <w:sz w:val="28"/>
          <w:szCs w:val="28"/>
        </w:rPr>
        <w:t>рівень</w:t>
      </w:r>
      <w:proofErr w:type="spellEnd"/>
      <w:r w:rsidRPr="00957578">
        <w:rPr>
          <w:color w:val="000000"/>
          <w:sz w:val="28"/>
          <w:szCs w:val="28"/>
        </w:rPr>
        <w:t xml:space="preserve"> </w:t>
      </w:r>
      <w:proofErr w:type="spellStart"/>
      <w:r w:rsidRPr="00957578">
        <w:rPr>
          <w:color w:val="000000"/>
          <w:sz w:val="28"/>
          <w:szCs w:val="28"/>
        </w:rPr>
        <w:t>епідемічної</w:t>
      </w:r>
      <w:proofErr w:type="spellEnd"/>
      <w:r w:rsidRPr="00957578">
        <w:rPr>
          <w:color w:val="000000"/>
          <w:sz w:val="28"/>
          <w:szCs w:val="28"/>
        </w:rPr>
        <w:t xml:space="preserve"> </w:t>
      </w:r>
      <w:proofErr w:type="spellStart"/>
      <w:r w:rsidRPr="00957578">
        <w:rPr>
          <w:color w:val="000000"/>
          <w:sz w:val="28"/>
          <w:szCs w:val="28"/>
        </w:rPr>
        <w:t>небезпеки</w:t>
      </w:r>
      <w:proofErr w:type="spellEnd"/>
      <w:r w:rsidRPr="00957578">
        <w:rPr>
          <w:color w:val="000000"/>
          <w:sz w:val="28"/>
          <w:szCs w:val="28"/>
        </w:rPr>
        <w:t xml:space="preserve"> – </w:t>
      </w:r>
      <w:r w:rsidR="00BC4506" w:rsidRPr="00957578">
        <w:rPr>
          <w:color w:val="000000"/>
          <w:sz w:val="28"/>
          <w:szCs w:val="28"/>
          <w:lang w:val="uk-UA"/>
        </w:rPr>
        <w:t>ос</w:t>
      </w:r>
      <w:r w:rsidR="00957578">
        <w:rPr>
          <w:color w:val="000000"/>
          <w:sz w:val="28"/>
          <w:szCs w:val="28"/>
          <w:lang w:val="uk-UA"/>
        </w:rPr>
        <w:t>в</w:t>
      </w:r>
      <w:r w:rsidR="00BC4506" w:rsidRPr="00957578">
        <w:rPr>
          <w:color w:val="000000"/>
          <w:sz w:val="28"/>
          <w:szCs w:val="28"/>
          <w:lang w:val="uk-UA"/>
        </w:rPr>
        <w:t>ітній процес проводиться</w:t>
      </w:r>
      <w:r w:rsidR="00BC4506" w:rsidRPr="00957578">
        <w:rPr>
          <w:color w:val="000000"/>
          <w:sz w:val="28"/>
          <w:szCs w:val="28"/>
        </w:rPr>
        <w:t xml:space="preserve"> </w:t>
      </w:r>
      <w:r w:rsidR="00BC4506" w:rsidRPr="00957578">
        <w:rPr>
          <w:color w:val="000000"/>
          <w:sz w:val="28"/>
          <w:szCs w:val="28"/>
          <w:lang w:val="uk-UA"/>
        </w:rPr>
        <w:t>в</w:t>
      </w:r>
      <w:r w:rsidR="00BC4506" w:rsidRPr="00957578">
        <w:rPr>
          <w:color w:val="000000"/>
          <w:sz w:val="28"/>
          <w:szCs w:val="28"/>
        </w:rPr>
        <w:t xml:space="preserve"> </w:t>
      </w:r>
      <w:r w:rsidR="00BC4506" w:rsidRPr="00957578">
        <w:rPr>
          <w:color w:val="000000"/>
          <w:sz w:val="28"/>
          <w:szCs w:val="28"/>
          <w:lang w:val="uk-UA"/>
        </w:rPr>
        <w:t xml:space="preserve">академічних </w:t>
      </w:r>
      <w:proofErr w:type="spellStart"/>
      <w:r w:rsidR="00BC4506" w:rsidRPr="00957578">
        <w:rPr>
          <w:color w:val="000000"/>
          <w:sz w:val="28"/>
          <w:szCs w:val="28"/>
        </w:rPr>
        <w:t>групах</w:t>
      </w:r>
      <w:proofErr w:type="spellEnd"/>
      <w:r w:rsidR="00BC4506" w:rsidRPr="00957578">
        <w:rPr>
          <w:color w:val="000000"/>
          <w:sz w:val="28"/>
          <w:szCs w:val="28"/>
        </w:rPr>
        <w:t xml:space="preserve"> </w:t>
      </w:r>
      <w:r w:rsidR="00BC4506" w:rsidRPr="00957578">
        <w:rPr>
          <w:color w:val="000000"/>
          <w:sz w:val="28"/>
          <w:szCs w:val="28"/>
          <w:lang w:val="uk-UA"/>
        </w:rPr>
        <w:t>у разі наявності</w:t>
      </w:r>
      <w:r w:rsidR="00BC4506" w:rsidRPr="00957578">
        <w:rPr>
          <w:color w:val="000000"/>
          <w:sz w:val="28"/>
          <w:szCs w:val="28"/>
        </w:rPr>
        <w:t xml:space="preserve"> </w:t>
      </w:r>
      <w:r w:rsidR="00957578">
        <w:rPr>
          <w:color w:val="000000"/>
          <w:sz w:val="28"/>
          <w:szCs w:val="28"/>
          <w:lang w:val="uk-UA"/>
        </w:rPr>
        <w:t xml:space="preserve">більш як у </w:t>
      </w:r>
      <w:r w:rsidR="00BC4506" w:rsidRPr="00957578">
        <w:rPr>
          <w:color w:val="000000"/>
          <w:sz w:val="28"/>
          <w:szCs w:val="28"/>
          <w:lang w:val="uk-UA"/>
        </w:rPr>
        <w:t>80</w:t>
      </w:r>
      <w:r w:rsidR="00BC4506" w:rsidRPr="00957578">
        <w:rPr>
          <w:color w:val="000000"/>
          <w:sz w:val="28"/>
          <w:szCs w:val="28"/>
        </w:rPr>
        <w:t xml:space="preserve"> </w:t>
      </w:r>
      <w:r w:rsidR="00BC4506" w:rsidRPr="00957578">
        <w:rPr>
          <w:color w:val="000000"/>
          <w:sz w:val="28"/>
          <w:szCs w:val="28"/>
          <w:lang w:val="uk-UA"/>
        </w:rPr>
        <w:t>відсотків персоналу закладу осві</w:t>
      </w:r>
      <w:r w:rsidR="00957578">
        <w:rPr>
          <w:color w:val="000000"/>
          <w:sz w:val="28"/>
          <w:szCs w:val="28"/>
          <w:lang w:val="uk-UA"/>
        </w:rPr>
        <w:t>ти документа, що підтверджує</w:t>
      </w:r>
      <w:r w:rsidR="00BC4506" w:rsidRPr="00957578">
        <w:rPr>
          <w:color w:val="000000"/>
          <w:sz w:val="28"/>
          <w:szCs w:val="28"/>
          <w:lang w:val="uk-UA"/>
        </w:rPr>
        <w:t xml:space="preserve"> отримання повного курсу вакцинації. При відсутності відповідної кількості вакцинованих </w:t>
      </w:r>
      <w:r w:rsidRPr="00957578">
        <w:rPr>
          <w:color w:val="000000"/>
          <w:sz w:val="28"/>
          <w:szCs w:val="28"/>
          <w:lang w:val="uk-UA"/>
        </w:rPr>
        <w:t>відвідування заклад</w:t>
      </w:r>
      <w:r w:rsidR="00132E5B" w:rsidRPr="00957578">
        <w:rPr>
          <w:color w:val="000000"/>
          <w:sz w:val="28"/>
          <w:szCs w:val="28"/>
          <w:lang w:val="uk-UA"/>
        </w:rPr>
        <w:t>у</w:t>
      </w:r>
      <w:r w:rsidRPr="00957578">
        <w:rPr>
          <w:color w:val="000000"/>
          <w:sz w:val="28"/>
          <w:szCs w:val="28"/>
          <w:lang w:val="uk-UA"/>
        </w:rPr>
        <w:t xml:space="preserve"> освіти заборонено, освітній процес забезпечується дистанційно.</w:t>
      </w:r>
    </w:p>
    <w:p w:rsidR="00132E5B" w:rsidRDefault="008A2DE4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Метою розробки </w:t>
      </w:r>
      <w:r w:rsid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имчасового </w:t>
      </w:r>
      <w:r w:rsid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орядку організації освітнього процесу в Коледжі </w:t>
      </w:r>
      <w:r w:rsidR="005425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період адаптивного карантину на 202</w:t>
      </w:r>
      <w:r w:rsidR="00B718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B718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навчальний рік є визначення педагогічних технологій </w:t>
      </w:r>
      <w:r w:rsidR="008137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(використання інформаційно-комунікаційних технологій дистанційного навчання; критеріїв, засобів і систем контролю якості навчання; змістовного, дидактичного та методичного наповнення веб-ресурсів навчального плану/навчальної програми) </w:t>
      </w:r>
      <w:r w:rsidRP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 урахуванням </w:t>
      </w:r>
      <w:r w:rsidR="003F6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вимог </w:t>
      </w:r>
      <w:r w:rsidR="003F6245" w:rsidRPr="003F6245">
        <w:rPr>
          <w:rFonts w:ascii="Times New Roman" w:hAnsi="Times New Roman" w:cs="Times New Roman"/>
          <w:sz w:val="28"/>
          <w:szCs w:val="28"/>
        </w:rPr>
        <w:t>постанови Міністерства охорони здоров’я України Головного державного санітарного лікаря України від 2</w:t>
      </w:r>
      <w:r w:rsidR="00B718FD">
        <w:rPr>
          <w:rFonts w:ascii="Times New Roman" w:hAnsi="Times New Roman" w:cs="Times New Roman"/>
          <w:sz w:val="28"/>
          <w:szCs w:val="28"/>
        </w:rPr>
        <w:t>6</w:t>
      </w:r>
      <w:r w:rsidR="003F6245" w:rsidRPr="003F6245">
        <w:rPr>
          <w:rFonts w:ascii="Times New Roman" w:hAnsi="Times New Roman" w:cs="Times New Roman"/>
          <w:sz w:val="28"/>
          <w:szCs w:val="28"/>
        </w:rPr>
        <w:t xml:space="preserve"> серпня 202</w:t>
      </w:r>
      <w:r w:rsidR="00B718FD">
        <w:rPr>
          <w:rFonts w:ascii="Times New Roman" w:hAnsi="Times New Roman" w:cs="Times New Roman"/>
          <w:sz w:val="28"/>
          <w:szCs w:val="28"/>
        </w:rPr>
        <w:t>1</w:t>
      </w:r>
      <w:r w:rsidR="003F6245" w:rsidRPr="003F62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718FD">
        <w:rPr>
          <w:rFonts w:ascii="Times New Roman" w:hAnsi="Times New Roman" w:cs="Times New Roman"/>
          <w:sz w:val="28"/>
          <w:szCs w:val="28"/>
        </w:rPr>
        <w:t>9</w:t>
      </w:r>
      <w:r w:rsidR="003F6245" w:rsidRPr="003F6245">
        <w:rPr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3F6245" w:rsidRPr="003F6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протиепідемічних заходів у закладах освіти на період карантину у зв'язку поширенням </w:t>
      </w:r>
      <w:proofErr w:type="spellStart"/>
      <w:r w:rsidR="003F6245" w:rsidRPr="003F6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коронавірусної</w:t>
      </w:r>
      <w:proofErr w:type="spellEnd"/>
      <w:r w:rsidR="003F6245" w:rsidRPr="003F6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хвороби (СОVID-19)»</w:t>
      </w:r>
      <w:r w:rsidR="003F6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9278C3" w:rsidRPr="003F6245" w:rsidRDefault="009278C3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Пріоритетом організації освітнього процесу в Коледжі є дотримання принципів соціального дистанціювання, правил гігієни, використання засобів індивідуального захисту та уникання масових скупчень осіб.</w:t>
      </w:r>
    </w:p>
    <w:p w:rsidR="003F6245" w:rsidRDefault="003F6245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0F07" w:rsidRDefault="005B0F07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0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Особливості</w:t>
      </w:r>
      <w:r w:rsidR="00BE4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організації освітнього процесу</w:t>
      </w:r>
    </w:p>
    <w:p w:rsidR="0053781D" w:rsidRPr="005B0F07" w:rsidRDefault="0053781D" w:rsidP="00C73711">
      <w:pPr>
        <w:shd w:val="clear" w:color="auto" w:fill="FFFFFF"/>
        <w:tabs>
          <w:tab w:val="left" w:pos="851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07" w:rsidRDefault="005B0F07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Скасовується 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масових заходів (святкових, спортивних та інших) за участю учасників освітнього процесу.</w:t>
      </w:r>
    </w:p>
    <w:p w:rsidR="00484766" w:rsidRPr="00484766" w:rsidRDefault="00484766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Запроваджується система </w:t>
      </w:r>
      <w:r w:rsidRPr="0048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змішаного</w:t>
      </w:r>
      <w:r w:rsidR="00B71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(комбінованого)</w:t>
      </w:r>
      <w:r w:rsidRPr="0048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навчання, тобто поєднання безпосередньої та опосередкованої форми взаємодії здобувачів освіти та педагогічних працівників. </w:t>
      </w:r>
    </w:p>
    <w:p w:rsidR="005B0F07" w:rsidRDefault="005B0F07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початку навчального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 р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опанування навчального матеріалу, вивчення якого здійснювалось із використання</w:t>
      </w:r>
      <w:r w:rsidR="001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технологій дистанційного навчання під ч</w:t>
      </w:r>
      <w:r w:rsidR="00B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запровадження карантину у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7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навчальному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ці. За необхідності, проводиться 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 цього матеріалу</w:t>
      </w:r>
      <w:r w:rsidR="00685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рахунок ущільнення викладання навчальних дисциплін</w:t>
      </w:r>
      <w:r w:rsidRPr="005B0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D6F" w:rsidRDefault="00EB2D6F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урахуванням епідемічної ситуації запровад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гнучк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 внесення змін до термінів проведення канікул, початку та завершення навчальних семестрів.</w:t>
      </w:r>
    </w:p>
    <w:p w:rsidR="00507BEC" w:rsidRPr="00BF277E" w:rsidRDefault="00FE66AC" w:rsidP="00C73711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Особам з порушеннями слуху забезпечується супровід освітнього процесу українською жестовою мовою з проведенням додаткових консультацій </w:t>
      </w:r>
      <w:r w:rsidR="00BF277E">
        <w:rPr>
          <w:rFonts w:ascii="Times New Roman" w:hAnsi="Times New Roman" w:cs="Times New Roman"/>
          <w:sz w:val="28"/>
          <w:szCs w:val="28"/>
        </w:rPr>
        <w:t xml:space="preserve">з навчальних дисциплін </w:t>
      </w:r>
      <w:r>
        <w:rPr>
          <w:rFonts w:ascii="Times New Roman" w:hAnsi="Times New Roman" w:cs="Times New Roman"/>
          <w:sz w:val="28"/>
          <w:szCs w:val="28"/>
        </w:rPr>
        <w:t>та поточних питань, в тому числі з використанням</w:t>
      </w:r>
      <w:r w:rsidR="00BF277E">
        <w:rPr>
          <w:rFonts w:ascii="Times New Roman" w:hAnsi="Times New Roman" w:cs="Times New Roman"/>
          <w:sz w:val="28"/>
          <w:szCs w:val="28"/>
        </w:rPr>
        <w:t xml:space="preserve"> інноваційн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F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технологій</w:t>
      </w:r>
      <w:r w:rsidR="00BF277E" w:rsidRPr="00BF2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2A" w:rsidRPr="00E96B2A" w:rsidRDefault="00E96B2A" w:rsidP="00C73711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right="-2" w:firstLine="567"/>
        <w:jc w:val="both"/>
        <w:rPr>
          <w:color w:val="000000"/>
          <w:sz w:val="28"/>
          <w:szCs w:val="28"/>
        </w:rPr>
      </w:pPr>
      <w:r w:rsidRPr="00E96B2A">
        <w:rPr>
          <w:color w:val="000000"/>
          <w:sz w:val="28"/>
          <w:szCs w:val="28"/>
          <w:lang w:val="uk-UA"/>
        </w:rPr>
        <w:t xml:space="preserve">Допуск до роботи </w:t>
      </w:r>
      <w:r>
        <w:rPr>
          <w:color w:val="000000"/>
          <w:sz w:val="28"/>
          <w:szCs w:val="28"/>
          <w:lang w:val="uk-UA"/>
        </w:rPr>
        <w:t>співробітників</w:t>
      </w:r>
      <w:r w:rsidRPr="00E96B2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Коледжу</w:t>
      </w:r>
      <w:r w:rsidRPr="00E96B2A">
        <w:rPr>
          <w:color w:val="000000"/>
          <w:sz w:val="28"/>
          <w:szCs w:val="28"/>
          <w:lang w:val="uk-UA"/>
        </w:rPr>
        <w:t xml:space="preserve"> здійснюється за умови використання засобів індивідуального захисту (респіратора, захисного щитка або маски, в тому числі виготовленої самостійно) після проведення термометрії безконтактним термометром. </w:t>
      </w:r>
      <w:r w:rsidRPr="00E96B2A">
        <w:rPr>
          <w:color w:val="000000"/>
          <w:sz w:val="28"/>
          <w:szCs w:val="28"/>
        </w:rPr>
        <w:t xml:space="preserve">У </w:t>
      </w:r>
      <w:proofErr w:type="spellStart"/>
      <w:r w:rsidRPr="00E96B2A">
        <w:rPr>
          <w:color w:val="000000"/>
          <w:sz w:val="28"/>
          <w:szCs w:val="28"/>
        </w:rPr>
        <w:t>разі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виявлення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співробітника</w:t>
      </w:r>
      <w:proofErr w:type="spellEnd"/>
      <w:r w:rsidRPr="00E96B2A">
        <w:rPr>
          <w:color w:val="000000"/>
          <w:sz w:val="28"/>
          <w:szCs w:val="28"/>
        </w:rPr>
        <w:t xml:space="preserve"> з </w:t>
      </w:r>
      <w:proofErr w:type="spellStart"/>
      <w:r w:rsidRPr="00E96B2A">
        <w:rPr>
          <w:color w:val="000000"/>
          <w:sz w:val="28"/>
          <w:szCs w:val="28"/>
        </w:rPr>
        <w:t>підвищено</w:t>
      </w:r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температурою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понад</w:t>
      </w:r>
      <w:proofErr w:type="spellEnd"/>
      <w:r>
        <w:rPr>
          <w:color w:val="000000"/>
          <w:sz w:val="28"/>
          <w:szCs w:val="28"/>
        </w:rPr>
        <w:t xml:space="preserve"> 37,2 </w:t>
      </w:r>
      <w:r w:rsidRPr="00E96B2A">
        <w:rPr>
          <w:color w:val="000000"/>
          <w:sz w:val="28"/>
          <w:szCs w:val="28"/>
        </w:rPr>
        <w:t xml:space="preserve">C </w:t>
      </w:r>
      <w:proofErr w:type="spellStart"/>
      <w:r w:rsidRPr="00E96B2A">
        <w:rPr>
          <w:color w:val="000000"/>
          <w:sz w:val="28"/>
          <w:szCs w:val="28"/>
        </w:rPr>
        <w:t>або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із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ознаками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гострого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респір</w:t>
      </w:r>
      <w:r w:rsidR="00956F0B">
        <w:rPr>
          <w:color w:val="000000"/>
          <w:sz w:val="28"/>
          <w:szCs w:val="28"/>
        </w:rPr>
        <w:t>аторного</w:t>
      </w:r>
      <w:proofErr w:type="spellEnd"/>
      <w:r w:rsidR="00956F0B">
        <w:rPr>
          <w:color w:val="000000"/>
          <w:sz w:val="28"/>
          <w:szCs w:val="28"/>
        </w:rPr>
        <w:t xml:space="preserve"> </w:t>
      </w:r>
      <w:proofErr w:type="spellStart"/>
      <w:r w:rsidR="00956F0B">
        <w:rPr>
          <w:color w:val="000000"/>
          <w:sz w:val="28"/>
          <w:szCs w:val="28"/>
        </w:rPr>
        <w:t>захворювання</w:t>
      </w:r>
      <w:proofErr w:type="spellEnd"/>
      <w:r w:rsidR="00956F0B">
        <w:rPr>
          <w:color w:val="000000"/>
          <w:sz w:val="28"/>
          <w:szCs w:val="28"/>
        </w:rPr>
        <w:t>,</w:t>
      </w:r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такий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співробітник</w:t>
      </w:r>
      <w:proofErr w:type="spellEnd"/>
      <w:r w:rsidRPr="00E96B2A">
        <w:rPr>
          <w:color w:val="000000"/>
          <w:sz w:val="28"/>
          <w:szCs w:val="28"/>
        </w:rPr>
        <w:t xml:space="preserve"> не </w:t>
      </w:r>
      <w:proofErr w:type="spellStart"/>
      <w:r w:rsidRPr="00E96B2A">
        <w:rPr>
          <w:color w:val="000000"/>
          <w:sz w:val="28"/>
          <w:szCs w:val="28"/>
        </w:rPr>
        <w:t>допускається</w:t>
      </w:r>
      <w:proofErr w:type="spellEnd"/>
      <w:r w:rsidRPr="00E96B2A">
        <w:rPr>
          <w:color w:val="000000"/>
          <w:sz w:val="28"/>
          <w:szCs w:val="28"/>
        </w:rPr>
        <w:t xml:space="preserve"> до </w:t>
      </w:r>
      <w:proofErr w:type="spellStart"/>
      <w:r w:rsidRPr="00E96B2A">
        <w:rPr>
          <w:color w:val="000000"/>
          <w:sz w:val="28"/>
          <w:szCs w:val="28"/>
        </w:rPr>
        <w:t>роботи</w:t>
      </w:r>
      <w:proofErr w:type="spellEnd"/>
      <w:r w:rsidRPr="00E96B2A">
        <w:rPr>
          <w:color w:val="000000"/>
          <w:sz w:val="28"/>
          <w:szCs w:val="28"/>
        </w:rPr>
        <w:t xml:space="preserve"> з </w:t>
      </w:r>
      <w:proofErr w:type="spellStart"/>
      <w:r w:rsidRPr="00E96B2A">
        <w:rPr>
          <w:color w:val="000000"/>
          <w:sz w:val="28"/>
          <w:szCs w:val="28"/>
        </w:rPr>
        <w:t>рекомендаціями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звернутись</w:t>
      </w:r>
      <w:proofErr w:type="spellEnd"/>
      <w:r w:rsidRPr="00E96B2A">
        <w:rPr>
          <w:color w:val="000000"/>
          <w:sz w:val="28"/>
          <w:szCs w:val="28"/>
        </w:rPr>
        <w:t xml:space="preserve"> за </w:t>
      </w:r>
      <w:proofErr w:type="spellStart"/>
      <w:r w:rsidRPr="00E96B2A">
        <w:rPr>
          <w:color w:val="000000"/>
          <w:sz w:val="28"/>
          <w:szCs w:val="28"/>
        </w:rPr>
        <w:t>медичною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допомогою</w:t>
      </w:r>
      <w:proofErr w:type="spellEnd"/>
      <w:r w:rsidRPr="00E96B2A">
        <w:rPr>
          <w:color w:val="000000"/>
          <w:sz w:val="28"/>
          <w:szCs w:val="28"/>
        </w:rPr>
        <w:t xml:space="preserve"> до </w:t>
      </w:r>
      <w:proofErr w:type="spellStart"/>
      <w:r w:rsidRPr="00E96B2A">
        <w:rPr>
          <w:color w:val="000000"/>
          <w:sz w:val="28"/>
          <w:szCs w:val="28"/>
        </w:rPr>
        <w:t>сімейного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лікаря</w:t>
      </w:r>
      <w:proofErr w:type="spellEnd"/>
      <w:r w:rsidRPr="00E96B2A">
        <w:rPr>
          <w:color w:val="000000"/>
          <w:sz w:val="28"/>
          <w:szCs w:val="28"/>
        </w:rPr>
        <w:t>.</w:t>
      </w:r>
      <w:r w:rsidRPr="00E96B2A">
        <w:rPr>
          <w:color w:val="000000"/>
          <w:sz w:val="28"/>
          <w:szCs w:val="28"/>
          <w:lang w:val="uk-UA"/>
        </w:rPr>
        <w:t xml:space="preserve"> </w:t>
      </w:r>
      <w:r w:rsidRPr="00E96B2A">
        <w:rPr>
          <w:color w:val="000000"/>
          <w:sz w:val="28"/>
          <w:szCs w:val="28"/>
        </w:rPr>
        <w:t xml:space="preserve">При </w:t>
      </w:r>
      <w:proofErr w:type="spellStart"/>
      <w:r w:rsidRPr="00E96B2A">
        <w:rPr>
          <w:color w:val="000000"/>
          <w:sz w:val="28"/>
          <w:szCs w:val="28"/>
        </w:rPr>
        <w:t>появі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підвищен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температури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понад</w:t>
      </w:r>
      <w:proofErr w:type="spellEnd"/>
      <w:r>
        <w:rPr>
          <w:color w:val="000000"/>
          <w:sz w:val="28"/>
          <w:szCs w:val="28"/>
        </w:rPr>
        <w:t xml:space="preserve"> 37,2 </w:t>
      </w:r>
      <w:r w:rsidRPr="00E96B2A">
        <w:rPr>
          <w:color w:val="000000"/>
          <w:sz w:val="28"/>
          <w:szCs w:val="28"/>
        </w:rPr>
        <w:t xml:space="preserve">C </w:t>
      </w:r>
      <w:proofErr w:type="spellStart"/>
      <w:r w:rsidRPr="00E96B2A">
        <w:rPr>
          <w:color w:val="000000"/>
          <w:sz w:val="28"/>
          <w:szCs w:val="28"/>
        </w:rPr>
        <w:t>або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ознак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гострого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респіраторного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захворювання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вдома</w:t>
      </w:r>
      <w:proofErr w:type="spellEnd"/>
      <w:r w:rsidRPr="00E96B2A">
        <w:rPr>
          <w:color w:val="000000"/>
          <w:sz w:val="28"/>
          <w:szCs w:val="28"/>
        </w:rPr>
        <w:t xml:space="preserve">, </w:t>
      </w:r>
      <w:proofErr w:type="spellStart"/>
      <w:r w:rsidRPr="00E96B2A">
        <w:rPr>
          <w:color w:val="000000"/>
          <w:sz w:val="28"/>
          <w:szCs w:val="28"/>
        </w:rPr>
        <w:t>співробітник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повідомляє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свого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безпосереднього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керівника</w:t>
      </w:r>
      <w:proofErr w:type="spellEnd"/>
      <w:r w:rsidRPr="00E96B2A">
        <w:rPr>
          <w:color w:val="000000"/>
          <w:sz w:val="28"/>
          <w:szCs w:val="28"/>
        </w:rPr>
        <w:t xml:space="preserve"> та не </w:t>
      </w:r>
      <w:proofErr w:type="spellStart"/>
      <w:r w:rsidRPr="00E96B2A">
        <w:rPr>
          <w:color w:val="000000"/>
          <w:sz w:val="28"/>
          <w:szCs w:val="28"/>
        </w:rPr>
        <w:t>виходить</w:t>
      </w:r>
      <w:proofErr w:type="spellEnd"/>
      <w:r w:rsidRPr="00E96B2A">
        <w:rPr>
          <w:color w:val="000000"/>
          <w:sz w:val="28"/>
          <w:szCs w:val="28"/>
        </w:rPr>
        <w:t xml:space="preserve"> на роботу, </w:t>
      </w:r>
      <w:proofErr w:type="spellStart"/>
      <w:r w:rsidRPr="00E96B2A">
        <w:rPr>
          <w:color w:val="000000"/>
          <w:sz w:val="28"/>
          <w:szCs w:val="28"/>
        </w:rPr>
        <w:t>одночасно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звертаючись</w:t>
      </w:r>
      <w:proofErr w:type="spellEnd"/>
      <w:r w:rsidRPr="00E96B2A">
        <w:rPr>
          <w:color w:val="000000"/>
          <w:sz w:val="28"/>
          <w:szCs w:val="28"/>
        </w:rPr>
        <w:t xml:space="preserve"> за </w:t>
      </w:r>
      <w:proofErr w:type="spellStart"/>
      <w:r w:rsidRPr="00E96B2A">
        <w:rPr>
          <w:color w:val="000000"/>
          <w:sz w:val="28"/>
          <w:szCs w:val="28"/>
        </w:rPr>
        <w:t>медичною</w:t>
      </w:r>
      <w:proofErr w:type="spellEnd"/>
      <w:r w:rsidRPr="00E96B2A">
        <w:rPr>
          <w:color w:val="000000"/>
          <w:sz w:val="28"/>
          <w:szCs w:val="28"/>
        </w:rPr>
        <w:t xml:space="preserve"> </w:t>
      </w:r>
      <w:proofErr w:type="spellStart"/>
      <w:r w:rsidRPr="00E96B2A">
        <w:rPr>
          <w:color w:val="000000"/>
          <w:sz w:val="28"/>
          <w:szCs w:val="28"/>
        </w:rPr>
        <w:t>допомогою</w:t>
      </w:r>
      <w:proofErr w:type="spellEnd"/>
      <w:r w:rsidRPr="00E96B2A">
        <w:rPr>
          <w:color w:val="000000"/>
          <w:sz w:val="28"/>
          <w:szCs w:val="28"/>
        </w:rPr>
        <w:t>.</w:t>
      </w:r>
    </w:p>
    <w:p w:rsidR="00307E15" w:rsidRPr="000F7734" w:rsidRDefault="00307E15" w:rsidP="00C7371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734">
        <w:rPr>
          <w:rFonts w:ascii="Times New Roman" w:hAnsi="Times New Roman" w:cs="Times New Roman"/>
          <w:sz w:val="28"/>
          <w:szCs w:val="28"/>
        </w:rPr>
        <w:t>Захисні маски можуть не використовуватися під час проведення занять у навчальних приміщеннях</w:t>
      </w:r>
      <w:r w:rsidR="00A203B9">
        <w:rPr>
          <w:rFonts w:ascii="Times New Roman" w:hAnsi="Times New Roman" w:cs="Times New Roman"/>
          <w:sz w:val="28"/>
          <w:szCs w:val="28"/>
        </w:rPr>
        <w:t xml:space="preserve"> за умови дотримання соціальної дистанції</w:t>
      </w:r>
      <w:r w:rsidRPr="000F7734">
        <w:rPr>
          <w:rFonts w:ascii="Times New Roman" w:hAnsi="Times New Roman" w:cs="Times New Roman"/>
          <w:sz w:val="28"/>
          <w:szCs w:val="28"/>
        </w:rPr>
        <w:t>. Під час пересування приміщеннями закладу освіти використання захисних масок є обов'язковим.</w:t>
      </w:r>
      <w:r w:rsidR="00CE5136" w:rsidRPr="000F7734">
        <w:rPr>
          <w:rFonts w:ascii="Times New Roman" w:hAnsi="Times New Roman" w:cs="Times New Roman"/>
          <w:sz w:val="28"/>
          <w:szCs w:val="28"/>
        </w:rPr>
        <w:t xml:space="preserve"> </w:t>
      </w:r>
      <w:r w:rsidR="00CE5136" w:rsidRPr="000F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</w:t>
      </w:r>
      <w:proofErr w:type="spellStart"/>
      <w:r w:rsidR="00CE5136" w:rsidRPr="000F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милом</w:t>
      </w:r>
      <w:proofErr w:type="spellEnd"/>
      <w:r w:rsidR="00CE5136" w:rsidRPr="000F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обробити антисептичним засобом. </w:t>
      </w:r>
      <w:r w:rsidR="000F7734" w:rsidRPr="000F7734">
        <w:rPr>
          <w:rFonts w:ascii="Times New Roman" w:hAnsi="Times New Roman" w:cs="Times New Roman"/>
          <w:sz w:val="28"/>
          <w:szCs w:val="28"/>
        </w:rPr>
        <w:t xml:space="preserve">Усі учасники освітнього процесу повинні мати засоби індивідуального захисту із розрахунку 1 захисна маска на 3 години роботи. </w:t>
      </w:r>
      <w:r w:rsidR="00CE5136" w:rsidRPr="000F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Використані засоби індивідуального захисту, паперові серветки збираються в окремі контейнери (урни) з кришками та поліетиленовими пакетами.</w:t>
      </w:r>
      <w:r w:rsidR="00373F10" w:rsidRPr="000F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2BCB" w:rsidRPr="00BF09CA" w:rsidRDefault="00734FB2" w:rsidP="00C73711">
      <w:pPr>
        <w:pStyle w:val="a3"/>
        <w:numPr>
          <w:ilvl w:val="0"/>
          <w:numId w:val="2"/>
        </w:numPr>
        <w:tabs>
          <w:tab w:val="left" w:pos="762"/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Керівниками відділень та кураторами здійснюється </w:t>
      </w:r>
      <w:r w:rsidR="00C912FE">
        <w:rPr>
          <w:rFonts w:ascii="Times New Roman" w:hAnsi="Times New Roman" w:cs="Times New Roman"/>
          <w:sz w:val="28"/>
          <w:szCs w:val="28"/>
        </w:rPr>
        <w:t>щоденн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912FE">
        <w:rPr>
          <w:rFonts w:ascii="Times New Roman" w:hAnsi="Times New Roman" w:cs="Times New Roman"/>
          <w:sz w:val="28"/>
          <w:szCs w:val="28"/>
        </w:rPr>
        <w:t xml:space="preserve"> мон</w:t>
      </w:r>
      <w:r>
        <w:rPr>
          <w:rFonts w:ascii="Times New Roman" w:hAnsi="Times New Roman" w:cs="Times New Roman"/>
          <w:sz w:val="28"/>
          <w:szCs w:val="28"/>
        </w:rPr>
        <w:t>іторинг</w:t>
      </w:r>
      <w:r w:rsidR="00C912FE">
        <w:rPr>
          <w:rFonts w:ascii="Times New Roman" w:hAnsi="Times New Roman" w:cs="Times New Roman"/>
          <w:sz w:val="28"/>
          <w:szCs w:val="28"/>
        </w:rPr>
        <w:t xml:space="preserve"> стану здоров’я студентів</w:t>
      </w:r>
      <w:r w:rsidR="00320F48">
        <w:rPr>
          <w:rFonts w:ascii="Times New Roman" w:hAnsi="Times New Roman" w:cs="Times New Roman"/>
          <w:sz w:val="28"/>
          <w:szCs w:val="28"/>
        </w:rPr>
        <w:t xml:space="preserve"> та аналіз відвідування занять студентами</w:t>
      </w:r>
      <w:r w:rsidR="00C91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вході до Коледжу, н</w:t>
      </w:r>
      <w:r w:rsidR="00BF09CA" w:rsidRPr="00BF09CA">
        <w:rPr>
          <w:rFonts w:ascii="Times New Roman" w:hAnsi="Times New Roman" w:cs="Times New Roman"/>
          <w:sz w:val="28"/>
          <w:szCs w:val="28"/>
        </w:rPr>
        <w:t xml:space="preserve">а початку занять </w:t>
      </w:r>
      <w:r>
        <w:rPr>
          <w:rFonts w:ascii="Times New Roman" w:hAnsi="Times New Roman" w:cs="Times New Roman"/>
          <w:sz w:val="28"/>
          <w:szCs w:val="28"/>
        </w:rPr>
        <w:t>щодня проводиться</w:t>
      </w:r>
      <w:r w:rsidR="00BF09CA" w:rsidRPr="00BF09CA">
        <w:rPr>
          <w:rFonts w:ascii="Times New Roman" w:hAnsi="Times New Roman" w:cs="Times New Roman"/>
          <w:sz w:val="28"/>
          <w:szCs w:val="28"/>
        </w:rPr>
        <w:t xml:space="preserve"> температурн</w:t>
      </w:r>
      <w:r>
        <w:rPr>
          <w:rFonts w:ascii="Times New Roman" w:hAnsi="Times New Roman" w:cs="Times New Roman"/>
          <w:sz w:val="28"/>
          <w:szCs w:val="28"/>
        </w:rPr>
        <w:t xml:space="preserve">ий скринінг усіх студентів співробітниками охоронної служби, черговими викладачами та представниками Студентського парламенту (графік чергувань </w:t>
      </w:r>
      <w:r w:rsidR="00140CF4">
        <w:rPr>
          <w:rFonts w:ascii="Times New Roman" w:hAnsi="Times New Roman" w:cs="Times New Roman"/>
          <w:sz w:val="28"/>
          <w:szCs w:val="28"/>
        </w:rPr>
        <w:t xml:space="preserve">щомісячно </w:t>
      </w:r>
      <w:r>
        <w:rPr>
          <w:rFonts w:ascii="Times New Roman" w:hAnsi="Times New Roman" w:cs="Times New Roman"/>
          <w:sz w:val="28"/>
          <w:szCs w:val="28"/>
        </w:rPr>
        <w:t xml:space="preserve">розробляється навчальною частиною </w:t>
      </w:r>
      <w:r w:rsidR="004C19B3">
        <w:rPr>
          <w:rFonts w:ascii="Times New Roman" w:hAnsi="Times New Roman" w:cs="Times New Roman"/>
          <w:sz w:val="28"/>
          <w:szCs w:val="28"/>
        </w:rPr>
        <w:t xml:space="preserve">та затверджується </w:t>
      </w:r>
      <w:r w:rsidR="00140CF4">
        <w:rPr>
          <w:rFonts w:ascii="Times New Roman" w:hAnsi="Times New Roman" w:cs="Times New Roman"/>
          <w:sz w:val="28"/>
          <w:szCs w:val="28"/>
        </w:rPr>
        <w:t>директором Коледжу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09CA" w:rsidRPr="00BF09CA">
        <w:rPr>
          <w:rFonts w:ascii="Times New Roman" w:hAnsi="Times New Roman" w:cs="Times New Roman"/>
          <w:sz w:val="28"/>
          <w:szCs w:val="28"/>
        </w:rPr>
        <w:t xml:space="preserve">. </w:t>
      </w:r>
      <w:r w:rsidR="00DA2BCB" w:rsidRPr="00BF09CA">
        <w:rPr>
          <w:rFonts w:ascii="Times New Roman" w:hAnsi="Times New Roman" w:cs="Times New Roman"/>
          <w:sz w:val="28"/>
          <w:szCs w:val="28"/>
        </w:rPr>
        <w:t>Виклад</w:t>
      </w:r>
      <w:r w:rsidR="00307E15" w:rsidRPr="00BF09CA">
        <w:rPr>
          <w:rFonts w:ascii="Times New Roman" w:hAnsi="Times New Roman" w:cs="Times New Roman"/>
          <w:sz w:val="28"/>
          <w:szCs w:val="28"/>
        </w:rPr>
        <w:t>ач</w:t>
      </w:r>
      <w:r w:rsidR="00DA2BCB" w:rsidRPr="00BF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обов’язково </w:t>
      </w:r>
      <w:r w:rsidR="00DA2BCB" w:rsidRPr="00BF09CA">
        <w:rPr>
          <w:rFonts w:ascii="Times New Roman" w:hAnsi="Times New Roman" w:cs="Times New Roman"/>
          <w:sz w:val="28"/>
          <w:szCs w:val="28"/>
        </w:rPr>
        <w:t xml:space="preserve">перед початком </w:t>
      </w:r>
      <w:r w:rsidR="00626654">
        <w:rPr>
          <w:rFonts w:ascii="Times New Roman" w:hAnsi="Times New Roman" w:cs="Times New Roman"/>
          <w:sz w:val="28"/>
          <w:szCs w:val="28"/>
        </w:rPr>
        <w:t xml:space="preserve">кожного </w:t>
      </w:r>
      <w:r w:rsidR="00DA2BCB" w:rsidRPr="00BF09CA">
        <w:rPr>
          <w:rFonts w:ascii="Times New Roman" w:hAnsi="Times New Roman" w:cs="Times New Roman"/>
          <w:sz w:val="28"/>
          <w:szCs w:val="28"/>
        </w:rPr>
        <w:t>занят</w:t>
      </w:r>
      <w:r w:rsidR="00626654">
        <w:rPr>
          <w:rFonts w:ascii="Times New Roman" w:hAnsi="Times New Roman" w:cs="Times New Roman"/>
          <w:sz w:val="28"/>
          <w:szCs w:val="28"/>
        </w:rPr>
        <w:t>тя</w:t>
      </w:r>
      <w:r w:rsidR="00DA2BCB" w:rsidRPr="00BF09CA">
        <w:rPr>
          <w:rFonts w:ascii="Times New Roman" w:hAnsi="Times New Roman" w:cs="Times New Roman"/>
          <w:sz w:val="28"/>
          <w:szCs w:val="28"/>
        </w:rPr>
        <w:t xml:space="preserve"> проводить опитування учасників освітнього процесу щодо їх самопочуття та наявності симптомів респіраторної хвороби.</w:t>
      </w:r>
      <w:r w:rsidR="00934D5D">
        <w:rPr>
          <w:rFonts w:ascii="Times New Roman" w:hAnsi="Times New Roman" w:cs="Times New Roman"/>
          <w:sz w:val="28"/>
          <w:szCs w:val="28"/>
        </w:rPr>
        <w:t xml:space="preserve"> </w:t>
      </w:r>
      <w:r w:rsidR="00626654">
        <w:rPr>
          <w:rFonts w:ascii="Times New Roman" w:hAnsi="Times New Roman" w:cs="Times New Roman"/>
          <w:sz w:val="28"/>
          <w:szCs w:val="28"/>
        </w:rPr>
        <w:t>Запроваджується проведення</w:t>
      </w:r>
      <w:r w:rsidR="00934D5D">
        <w:rPr>
          <w:rFonts w:ascii="Times New Roman" w:hAnsi="Times New Roman" w:cs="Times New Roman"/>
          <w:sz w:val="28"/>
          <w:szCs w:val="28"/>
        </w:rPr>
        <w:t xml:space="preserve"> щоденн</w:t>
      </w:r>
      <w:r w:rsidR="00626654">
        <w:rPr>
          <w:rFonts w:ascii="Times New Roman" w:hAnsi="Times New Roman" w:cs="Times New Roman"/>
          <w:sz w:val="28"/>
          <w:szCs w:val="28"/>
        </w:rPr>
        <w:t>их</w:t>
      </w:r>
      <w:r w:rsidR="00934D5D">
        <w:rPr>
          <w:rFonts w:ascii="Times New Roman" w:hAnsi="Times New Roman" w:cs="Times New Roman"/>
          <w:sz w:val="28"/>
          <w:szCs w:val="28"/>
        </w:rPr>
        <w:t xml:space="preserve"> п’ятихвилин</w:t>
      </w:r>
      <w:r w:rsidR="00626654">
        <w:rPr>
          <w:rFonts w:ascii="Times New Roman" w:hAnsi="Times New Roman" w:cs="Times New Roman"/>
          <w:sz w:val="28"/>
          <w:szCs w:val="28"/>
        </w:rPr>
        <w:t>ок</w:t>
      </w:r>
      <w:r w:rsidR="00934D5D">
        <w:rPr>
          <w:rFonts w:ascii="Times New Roman" w:hAnsi="Times New Roman" w:cs="Times New Roman"/>
          <w:sz w:val="28"/>
          <w:szCs w:val="28"/>
        </w:rPr>
        <w:t xml:space="preserve"> здоров’я. </w:t>
      </w:r>
    </w:p>
    <w:p w:rsidR="00934D5D" w:rsidRPr="00957578" w:rsidRDefault="00934D5D" w:rsidP="00C73711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578">
        <w:rPr>
          <w:rFonts w:ascii="Times New Roman" w:hAnsi="Times New Roman" w:cs="Times New Roman"/>
          <w:sz w:val="28"/>
          <w:szCs w:val="28"/>
        </w:rPr>
        <w:t xml:space="preserve">Алгоритм дій на випадок надзвичайних ситуацій. </w:t>
      </w:r>
    </w:p>
    <w:p w:rsidR="00D879F5" w:rsidRDefault="00DA2BCB" w:rsidP="00D879F5">
      <w:pPr>
        <w:pStyle w:val="a3"/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BCB">
        <w:rPr>
          <w:rFonts w:ascii="Times New Roman" w:hAnsi="Times New Roman" w:cs="Times New Roman"/>
          <w:sz w:val="28"/>
          <w:szCs w:val="28"/>
        </w:rPr>
        <w:t>В разі виявлення ознак гострої респіраторної хвороби, за відсутності батьків</w:t>
      </w:r>
      <w:r w:rsidR="00BE4F8E">
        <w:rPr>
          <w:rFonts w:ascii="Times New Roman" w:hAnsi="Times New Roman" w:cs="Times New Roman"/>
          <w:sz w:val="28"/>
          <w:szCs w:val="28"/>
        </w:rPr>
        <w:t xml:space="preserve"> (інших законних представників)</w:t>
      </w:r>
      <w:r w:rsidRPr="00DA2BCB">
        <w:rPr>
          <w:rFonts w:ascii="Times New Roman" w:hAnsi="Times New Roman" w:cs="Times New Roman"/>
          <w:sz w:val="28"/>
          <w:szCs w:val="28"/>
        </w:rPr>
        <w:t>, здобувачі освіти одягають маску, тимчасово повинні бути ізольовані в спеціально відведеному приміщенні закладу</w:t>
      </w:r>
      <w:r w:rsidR="00934D5D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DA2BCB">
        <w:rPr>
          <w:rFonts w:ascii="Times New Roman" w:hAnsi="Times New Roman" w:cs="Times New Roman"/>
          <w:sz w:val="28"/>
          <w:szCs w:val="28"/>
        </w:rPr>
        <w:t xml:space="preserve">, </w:t>
      </w:r>
      <w:r w:rsidR="00934D5D">
        <w:rPr>
          <w:rFonts w:ascii="Times New Roman" w:hAnsi="Times New Roman" w:cs="Times New Roman"/>
          <w:sz w:val="28"/>
          <w:szCs w:val="28"/>
        </w:rPr>
        <w:t xml:space="preserve">керівник академічної групи </w:t>
      </w:r>
      <w:r w:rsidRPr="00DA2BCB">
        <w:rPr>
          <w:rFonts w:ascii="Times New Roman" w:hAnsi="Times New Roman" w:cs="Times New Roman"/>
          <w:sz w:val="28"/>
          <w:szCs w:val="28"/>
        </w:rPr>
        <w:t>інформу</w:t>
      </w:r>
      <w:r w:rsidR="00934D5D">
        <w:rPr>
          <w:rFonts w:ascii="Times New Roman" w:hAnsi="Times New Roman" w:cs="Times New Roman"/>
          <w:sz w:val="28"/>
          <w:szCs w:val="28"/>
        </w:rPr>
        <w:t>є</w:t>
      </w:r>
      <w:r w:rsidRPr="00DA2BCB">
        <w:rPr>
          <w:rFonts w:ascii="Times New Roman" w:hAnsi="Times New Roman" w:cs="Times New Roman"/>
          <w:sz w:val="28"/>
          <w:szCs w:val="28"/>
        </w:rPr>
        <w:t xml:space="preserve"> батьк</w:t>
      </w:r>
      <w:r w:rsidR="00934D5D">
        <w:rPr>
          <w:rFonts w:ascii="Times New Roman" w:hAnsi="Times New Roman" w:cs="Times New Roman"/>
          <w:sz w:val="28"/>
          <w:szCs w:val="28"/>
        </w:rPr>
        <w:t>ів</w:t>
      </w:r>
      <w:r w:rsidRPr="00DA2BCB">
        <w:rPr>
          <w:rFonts w:ascii="Times New Roman" w:hAnsi="Times New Roman" w:cs="Times New Roman"/>
          <w:sz w:val="28"/>
          <w:szCs w:val="28"/>
        </w:rPr>
        <w:t xml:space="preserve"> (інш</w:t>
      </w:r>
      <w:r w:rsidR="00934D5D">
        <w:rPr>
          <w:rFonts w:ascii="Times New Roman" w:hAnsi="Times New Roman" w:cs="Times New Roman"/>
          <w:sz w:val="28"/>
          <w:szCs w:val="28"/>
        </w:rPr>
        <w:t>их</w:t>
      </w:r>
      <w:r w:rsidRPr="00DA2BCB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934D5D">
        <w:rPr>
          <w:rFonts w:ascii="Times New Roman" w:hAnsi="Times New Roman" w:cs="Times New Roman"/>
          <w:sz w:val="28"/>
          <w:szCs w:val="28"/>
        </w:rPr>
        <w:t>их</w:t>
      </w:r>
      <w:r w:rsidRPr="00DA2BCB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934D5D">
        <w:rPr>
          <w:rFonts w:ascii="Times New Roman" w:hAnsi="Times New Roman" w:cs="Times New Roman"/>
          <w:sz w:val="28"/>
          <w:szCs w:val="28"/>
        </w:rPr>
        <w:t>ів</w:t>
      </w:r>
      <w:r w:rsidRPr="00DA2BCB">
        <w:rPr>
          <w:rFonts w:ascii="Times New Roman" w:hAnsi="Times New Roman" w:cs="Times New Roman"/>
          <w:sz w:val="28"/>
          <w:szCs w:val="28"/>
        </w:rPr>
        <w:t>) та приймається узгоджене рішення щодо направлення до закладу охорони здоров’я.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8E" w:rsidRPr="00AE4D12">
        <w:rPr>
          <w:rFonts w:ascii="Times New Roman" w:hAnsi="Times New Roman" w:cs="Times New Roman"/>
          <w:sz w:val="28"/>
          <w:szCs w:val="28"/>
        </w:rPr>
        <w:t>П</w:t>
      </w:r>
      <w:r w:rsidR="00BE4F8E" w:rsidRPr="00AE4D12">
        <w:rPr>
          <w:rFonts w:ascii="Times New Roman" w:hAnsi="Times New Roman" w:cs="Times New Roman"/>
          <w:sz w:val="28"/>
          <w:szCs w:val="28"/>
          <w:shd w:val="clear" w:color="auto" w:fill="FFFFFF"/>
        </w:rPr>
        <w:t>ри цьому студент</w:t>
      </w:r>
      <w:r w:rsidR="0025644C" w:rsidRPr="00AE4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</w:t>
      </w:r>
      <w:r w:rsidR="00BE4F8E" w:rsidRPr="00AE4D12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25644C" w:rsidRPr="00AE4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звернутися до сімейного лікаря, який забезпечить приїзд бригади «швидкої», якщо цього потребує стан дитини. Рішення про ізоляцію </w:t>
      </w:r>
      <w:r w:rsidR="0025644C" w:rsidRPr="00AE4D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контактних з хворим осіб прийматиме лікар-епідеміолог після підтвердження випадку COVID-19. </w:t>
      </w:r>
      <w:r w:rsidRPr="00DA2BCB">
        <w:rPr>
          <w:rFonts w:ascii="Times New Roman" w:hAnsi="Times New Roman" w:cs="Times New Roman"/>
          <w:sz w:val="28"/>
          <w:szCs w:val="28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DA2BCB">
        <w:rPr>
          <w:rFonts w:ascii="Times New Roman" w:hAnsi="Times New Roman" w:cs="Times New Roman"/>
          <w:sz w:val="28"/>
          <w:szCs w:val="28"/>
        </w:rPr>
        <w:t>висококонтактних</w:t>
      </w:r>
      <w:proofErr w:type="spellEnd"/>
      <w:r w:rsidRPr="00DA2BCB">
        <w:rPr>
          <w:rFonts w:ascii="Times New Roman" w:hAnsi="Times New Roman" w:cs="Times New Roman"/>
          <w:sz w:val="28"/>
          <w:szCs w:val="28"/>
        </w:rPr>
        <w:t xml:space="preserve"> поверхонь.</w:t>
      </w:r>
      <w:r w:rsidR="00934D5D">
        <w:rPr>
          <w:rFonts w:ascii="Times New Roman" w:hAnsi="Times New Roman" w:cs="Times New Roman"/>
          <w:sz w:val="28"/>
          <w:szCs w:val="28"/>
        </w:rPr>
        <w:t xml:space="preserve"> </w:t>
      </w:r>
      <w:r w:rsidR="00A975FF" w:rsidRPr="001367B8">
        <w:rPr>
          <w:rFonts w:ascii="Times New Roman" w:hAnsi="Times New Roman" w:cs="Times New Roman"/>
          <w:sz w:val="28"/>
          <w:szCs w:val="28"/>
        </w:rPr>
        <w:t xml:space="preserve">У разі підтвердження випадку </w:t>
      </w:r>
      <w:proofErr w:type="spellStart"/>
      <w:r w:rsidR="00A975FF" w:rsidRPr="001367B8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A975FF" w:rsidRPr="001367B8">
        <w:rPr>
          <w:rFonts w:ascii="Times New Roman" w:hAnsi="Times New Roman" w:cs="Times New Roman"/>
          <w:sz w:val="28"/>
          <w:szCs w:val="28"/>
        </w:rPr>
        <w:t xml:space="preserve"> хвороби СО</w:t>
      </w:r>
      <w:r w:rsidR="00A975FF" w:rsidRPr="001367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975FF" w:rsidRPr="001367B8">
        <w:rPr>
          <w:rFonts w:ascii="Times New Roman" w:hAnsi="Times New Roman" w:cs="Times New Roman"/>
          <w:sz w:val="28"/>
          <w:szCs w:val="28"/>
        </w:rPr>
        <w:t>І</w:t>
      </w:r>
      <w:r w:rsidR="00A975FF" w:rsidRPr="001367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75FF" w:rsidRPr="001367B8">
        <w:rPr>
          <w:rFonts w:ascii="Times New Roman" w:hAnsi="Times New Roman" w:cs="Times New Roman"/>
          <w:sz w:val="28"/>
          <w:szCs w:val="28"/>
        </w:rPr>
        <w:t xml:space="preserve"> -19 в одного з уч</w:t>
      </w:r>
      <w:r w:rsidR="00DE6B62" w:rsidRPr="001367B8">
        <w:rPr>
          <w:rFonts w:ascii="Times New Roman" w:hAnsi="Times New Roman" w:cs="Times New Roman"/>
          <w:sz w:val="28"/>
          <w:szCs w:val="28"/>
        </w:rPr>
        <w:t>асників освітнього процесу</w:t>
      </w:r>
      <w:r w:rsidR="00A975FF" w:rsidRPr="001367B8">
        <w:rPr>
          <w:rFonts w:ascii="Times New Roman" w:hAnsi="Times New Roman" w:cs="Times New Roman"/>
          <w:sz w:val="28"/>
          <w:szCs w:val="28"/>
        </w:rPr>
        <w:t xml:space="preserve">, всі інші </w:t>
      </w:r>
      <w:r w:rsidR="00DE6B62" w:rsidRPr="001367B8">
        <w:rPr>
          <w:rFonts w:ascii="Times New Roman" w:hAnsi="Times New Roman" w:cs="Times New Roman"/>
          <w:sz w:val="28"/>
          <w:szCs w:val="28"/>
        </w:rPr>
        <w:t xml:space="preserve">учасники освітнього процесу </w:t>
      </w:r>
      <w:r w:rsidR="00A975FF" w:rsidRPr="001367B8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="00934D5D">
        <w:rPr>
          <w:rFonts w:ascii="Times New Roman" w:hAnsi="Times New Roman" w:cs="Times New Roman"/>
          <w:sz w:val="28"/>
          <w:szCs w:val="28"/>
        </w:rPr>
        <w:t xml:space="preserve">академічної </w:t>
      </w:r>
      <w:r w:rsidR="00A975FF" w:rsidRPr="001367B8">
        <w:rPr>
          <w:rFonts w:ascii="Times New Roman" w:hAnsi="Times New Roman" w:cs="Times New Roman"/>
          <w:sz w:val="28"/>
          <w:szCs w:val="28"/>
        </w:rPr>
        <w:t>групи визнаються такими,</w:t>
      </w:r>
      <w:r w:rsidR="00DE6B62" w:rsidRPr="001367B8">
        <w:rPr>
          <w:rFonts w:ascii="Times New Roman" w:hAnsi="Times New Roman" w:cs="Times New Roman"/>
          <w:sz w:val="28"/>
          <w:szCs w:val="28"/>
        </w:rPr>
        <w:t xml:space="preserve"> </w:t>
      </w:r>
      <w:r w:rsidR="00A975FF" w:rsidRPr="001367B8">
        <w:rPr>
          <w:rFonts w:ascii="Times New Roman" w:hAnsi="Times New Roman" w:cs="Times New Roman"/>
          <w:sz w:val="28"/>
          <w:szCs w:val="28"/>
        </w:rPr>
        <w:t>що потребують самоізоляції, та повинні вживати заходів, передбачених галузевими стандартами в сфері охорони здоров'я.</w:t>
      </w:r>
    </w:p>
    <w:p w:rsidR="00DF102A" w:rsidRDefault="00D879F5" w:rsidP="00D879F5">
      <w:pPr>
        <w:pStyle w:val="a3"/>
        <w:tabs>
          <w:tab w:val="left" w:pos="851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3F10">
        <w:rPr>
          <w:rFonts w:ascii="Times New Roman" w:hAnsi="Times New Roman" w:cs="Times New Roman"/>
          <w:sz w:val="28"/>
          <w:szCs w:val="28"/>
        </w:rPr>
        <w:t xml:space="preserve">З метою провадження широкої роз’яснювальної роботи серед студентів та батьків </w:t>
      </w:r>
      <w:r w:rsidR="00373F10" w:rsidRPr="00DA2BCB">
        <w:rPr>
          <w:rFonts w:ascii="Times New Roman" w:hAnsi="Times New Roman" w:cs="Times New Roman"/>
          <w:sz w:val="28"/>
          <w:szCs w:val="28"/>
        </w:rPr>
        <w:t>(інш</w:t>
      </w:r>
      <w:r w:rsidR="00373F10">
        <w:rPr>
          <w:rFonts w:ascii="Times New Roman" w:hAnsi="Times New Roman" w:cs="Times New Roman"/>
          <w:sz w:val="28"/>
          <w:szCs w:val="28"/>
        </w:rPr>
        <w:t>их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373F10">
        <w:rPr>
          <w:rFonts w:ascii="Times New Roman" w:hAnsi="Times New Roman" w:cs="Times New Roman"/>
          <w:sz w:val="28"/>
          <w:szCs w:val="28"/>
        </w:rPr>
        <w:t>их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 представник</w:t>
      </w:r>
      <w:r w:rsidR="00373F10">
        <w:rPr>
          <w:rFonts w:ascii="Times New Roman" w:hAnsi="Times New Roman" w:cs="Times New Roman"/>
          <w:sz w:val="28"/>
          <w:szCs w:val="28"/>
        </w:rPr>
        <w:t>ів</w:t>
      </w:r>
      <w:r w:rsidR="00373F10" w:rsidRPr="00DA2BCB">
        <w:rPr>
          <w:rFonts w:ascii="Times New Roman" w:hAnsi="Times New Roman" w:cs="Times New Roman"/>
          <w:sz w:val="28"/>
          <w:szCs w:val="28"/>
        </w:rPr>
        <w:t xml:space="preserve">) </w:t>
      </w:r>
      <w:r w:rsidR="00373F10">
        <w:rPr>
          <w:rFonts w:ascii="Times New Roman" w:hAnsi="Times New Roman" w:cs="Times New Roman"/>
          <w:sz w:val="28"/>
          <w:szCs w:val="28"/>
        </w:rPr>
        <w:t xml:space="preserve">щодо особливостей організації освітнього процесу, </w:t>
      </w:r>
      <w:r w:rsidR="00956F0B">
        <w:rPr>
          <w:rFonts w:ascii="Times New Roman" w:hAnsi="Times New Roman" w:cs="Times New Roman"/>
          <w:sz w:val="28"/>
          <w:szCs w:val="28"/>
        </w:rPr>
        <w:t xml:space="preserve">постійного контролю стану здоров’я студентів, </w:t>
      </w:r>
      <w:r w:rsidR="00373F10">
        <w:rPr>
          <w:rFonts w:ascii="Times New Roman" w:hAnsi="Times New Roman" w:cs="Times New Roman"/>
          <w:sz w:val="28"/>
          <w:szCs w:val="28"/>
        </w:rPr>
        <w:t xml:space="preserve">керівникам академічних груп організувати спілкування між собою з батьками </w:t>
      </w:r>
      <w:r w:rsidR="00A96CE8">
        <w:rPr>
          <w:rFonts w:ascii="Times New Roman" w:hAnsi="Times New Roman" w:cs="Times New Roman"/>
          <w:sz w:val="28"/>
          <w:szCs w:val="28"/>
        </w:rPr>
        <w:t>шляхом застосування всіх можливих засобів комунікацій</w:t>
      </w:r>
      <w:r w:rsidR="00373F10">
        <w:rPr>
          <w:rFonts w:ascii="Times New Roman" w:hAnsi="Times New Roman" w:cs="Times New Roman"/>
          <w:sz w:val="28"/>
          <w:szCs w:val="28"/>
        </w:rPr>
        <w:t>.</w:t>
      </w:r>
      <w:r w:rsidR="00DF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10" w:rsidRPr="00D879F5" w:rsidRDefault="00C912FE" w:rsidP="00D879F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9F5">
        <w:rPr>
          <w:rFonts w:ascii="Times New Roman" w:hAnsi="Times New Roman" w:cs="Times New Roman"/>
          <w:sz w:val="28"/>
          <w:szCs w:val="28"/>
        </w:rPr>
        <w:t>В</w:t>
      </w:r>
      <w:r w:rsidR="00DF102A" w:rsidRPr="00D879F5">
        <w:rPr>
          <w:rFonts w:ascii="Times New Roman" w:hAnsi="Times New Roman" w:cs="Times New Roman"/>
          <w:sz w:val="28"/>
          <w:szCs w:val="28"/>
        </w:rPr>
        <w:t>провад</w:t>
      </w:r>
      <w:r w:rsidR="00EB719B" w:rsidRPr="00D879F5">
        <w:rPr>
          <w:rFonts w:ascii="Times New Roman" w:hAnsi="Times New Roman" w:cs="Times New Roman"/>
          <w:sz w:val="28"/>
          <w:szCs w:val="28"/>
        </w:rPr>
        <w:t>ити</w:t>
      </w:r>
      <w:r w:rsidR="00DF102A" w:rsidRPr="00D879F5">
        <w:rPr>
          <w:rFonts w:ascii="Times New Roman" w:hAnsi="Times New Roman" w:cs="Times New Roman"/>
          <w:sz w:val="28"/>
          <w:szCs w:val="28"/>
        </w:rPr>
        <w:t xml:space="preserve"> обмежувальні заходи стосовно відвідування </w:t>
      </w:r>
      <w:r w:rsidRPr="00D879F5">
        <w:rPr>
          <w:rFonts w:ascii="Times New Roman" w:hAnsi="Times New Roman" w:cs="Times New Roman"/>
          <w:sz w:val="28"/>
          <w:szCs w:val="28"/>
        </w:rPr>
        <w:t xml:space="preserve">Коледжу </w:t>
      </w:r>
      <w:r w:rsidR="00DF102A" w:rsidRPr="00D879F5">
        <w:rPr>
          <w:rFonts w:ascii="Times New Roman" w:hAnsi="Times New Roman" w:cs="Times New Roman"/>
          <w:sz w:val="28"/>
          <w:szCs w:val="28"/>
        </w:rPr>
        <w:t xml:space="preserve">сторонніми особами. Спілкування педагогічних працівників </w:t>
      </w:r>
      <w:r w:rsidRPr="00D879F5">
        <w:rPr>
          <w:rFonts w:ascii="Times New Roman" w:hAnsi="Times New Roman" w:cs="Times New Roman"/>
          <w:sz w:val="28"/>
          <w:szCs w:val="28"/>
        </w:rPr>
        <w:t xml:space="preserve">із батьками здійснюється дистанційно. </w:t>
      </w:r>
      <w:r w:rsidR="00EB719B" w:rsidRPr="00D879F5">
        <w:rPr>
          <w:rFonts w:ascii="Times New Roman" w:hAnsi="Times New Roman" w:cs="Times New Roman"/>
          <w:sz w:val="28"/>
          <w:szCs w:val="28"/>
        </w:rPr>
        <w:t xml:space="preserve">Відвідувачі завчасно </w:t>
      </w:r>
      <w:proofErr w:type="spellStart"/>
      <w:r w:rsidR="00EB719B" w:rsidRPr="00D879F5">
        <w:rPr>
          <w:rFonts w:ascii="Times New Roman" w:hAnsi="Times New Roman" w:cs="Times New Roman"/>
          <w:sz w:val="28"/>
          <w:szCs w:val="28"/>
        </w:rPr>
        <w:t>повідомяють</w:t>
      </w:r>
      <w:proofErr w:type="spellEnd"/>
      <w:r w:rsidR="00EB719B" w:rsidRPr="00D879F5">
        <w:rPr>
          <w:rFonts w:ascii="Times New Roman" w:hAnsi="Times New Roman" w:cs="Times New Roman"/>
          <w:sz w:val="28"/>
          <w:szCs w:val="28"/>
        </w:rPr>
        <w:t xml:space="preserve"> про мету та дату візиту до Коледжу в телефонному режимі.</w:t>
      </w:r>
    </w:p>
    <w:p w:rsidR="00C519C6" w:rsidRDefault="00996020" w:rsidP="00D879F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6">
        <w:rPr>
          <w:rFonts w:ascii="Times New Roman" w:hAnsi="Times New Roman" w:cs="Times New Roman"/>
          <w:sz w:val="28"/>
          <w:szCs w:val="28"/>
        </w:rPr>
        <w:t xml:space="preserve">Розробляються маршрути руху здобувачів освіти (залучаються всі можливі входи в приміщення закладу) та складається графік, за яким відбувається допуск здобувачів освіти до закладу. Графік допуску формується </w:t>
      </w:r>
      <w:r w:rsidR="00C519C6" w:rsidRPr="00C519C6">
        <w:rPr>
          <w:rFonts w:ascii="Times New Roman" w:hAnsi="Times New Roman" w:cs="Times New Roman"/>
          <w:sz w:val="28"/>
          <w:szCs w:val="28"/>
        </w:rPr>
        <w:t xml:space="preserve">відповідно до розкладу занять </w:t>
      </w:r>
      <w:r w:rsidRPr="00C519C6">
        <w:rPr>
          <w:rFonts w:ascii="Times New Roman" w:hAnsi="Times New Roman" w:cs="Times New Roman"/>
          <w:sz w:val="28"/>
          <w:szCs w:val="28"/>
        </w:rPr>
        <w:t xml:space="preserve">таким чином, щоб запобігати утворенню скупчення учасників освітнього процесу. </w:t>
      </w:r>
    </w:p>
    <w:p w:rsidR="00310D5C" w:rsidRPr="00C519C6" w:rsidRDefault="00310D5C" w:rsidP="00D879F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6">
        <w:rPr>
          <w:rFonts w:ascii="Times New Roman" w:hAnsi="Times New Roman" w:cs="Times New Roman"/>
          <w:sz w:val="28"/>
          <w:szCs w:val="28"/>
        </w:rPr>
        <w:t xml:space="preserve">З метою забезпечення соціальної дистанції під час навчання </w:t>
      </w:r>
      <w:r w:rsidR="00C6425A">
        <w:rPr>
          <w:rFonts w:ascii="Times New Roman" w:hAnsi="Times New Roman" w:cs="Times New Roman"/>
          <w:sz w:val="28"/>
          <w:szCs w:val="28"/>
        </w:rPr>
        <w:t xml:space="preserve">рекомендується </w:t>
      </w:r>
      <w:r w:rsidRPr="00C519C6"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C6425A">
        <w:rPr>
          <w:rFonts w:ascii="Times New Roman" w:hAnsi="Times New Roman" w:cs="Times New Roman"/>
          <w:sz w:val="28"/>
          <w:szCs w:val="28"/>
        </w:rPr>
        <w:t xml:space="preserve">в освітньому процесі </w:t>
      </w:r>
      <w:r w:rsidRPr="00C519C6">
        <w:rPr>
          <w:rFonts w:ascii="Times New Roman" w:hAnsi="Times New Roman" w:cs="Times New Roman"/>
          <w:sz w:val="28"/>
          <w:szCs w:val="28"/>
        </w:rPr>
        <w:t>великі приміщення (зокрема, актову та читальн</w:t>
      </w:r>
      <w:r w:rsidR="00C6425A">
        <w:rPr>
          <w:rFonts w:ascii="Times New Roman" w:hAnsi="Times New Roman" w:cs="Times New Roman"/>
          <w:sz w:val="28"/>
          <w:szCs w:val="28"/>
        </w:rPr>
        <w:t>у</w:t>
      </w:r>
      <w:r w:rsidRPr="00C519C6">
        <w:rPr>
          <w:rFonts w:ascii="Times New Roman" w:hAnsi="Times New Roman" w:cs="Times New Roman"/>
          <w:sz w:val="28"/>
          <w:szCs w:val="28"/>
        </w:rPr>
        <w:t xml:space="preserve"> зали тощо). </w:t>
      </w:r>
      <w:r w:rsidR="00633BA2" w:rsidRPr="00C519C6">
        <w:rPr>
          <w:rFonts w:ascii="Times New Roman" w:hAnsi="Times New Roman" w:cs="Times New Roman"/>
          <w:sz w:val="28"/>
          <w:szCs w:val="28"/>
        </w:rPr>
        <w:t xml:space="preserve">За сприятливих погодних умов </w:t>
      </w:r>
      <w:r w:rsidR="00C6425A" w:rsidRPr="00C519C6">
        <w:rPr>
          <w:rFonts w:ascii="Times New Roman" w:hAnsi="Times New Roman" w:cs="Times New Roman"/>
          <w:sz w:val="28"/>
          <w:szCs w:val="28"/>
        </w:rPr>
        <w:t>провод</w:t>
      </w:r>
      <w:r w:rsidR="00C6425A">
        <w:rPr>
          <w:rFonts w:ascii="Times New Roman" w:hAnsi="Times New Roman" w:cs="Times New Roman"/>
          <w:sz w:val="28"/>
          <w:szCs w:val="28"/>
        </w:rPr>
        <w:t>ити</w:t>
      </w:r>
      <w:r w:rsidR="00633BA2" w:rsidRPr="00C519C6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C6425A">
        <w:rPr>
          <w:rFonts w:ascii="Times New Roman" w:hAnsi="Times New Roman" w:cs="Times New Roman"/>
          <w:sz w:val="28"/>
          <w:szCs w:val="28"/>
        </w:rPr>
        <w:t>тя</w:t>
      </w:r>
      <w:r w:rsidR="00633BA2" w:rsidRPr="00C519C6">
        <w:rPr>
          <w:rFonts w:ascii="Times New Roman" w:hAnsi="Times New Roman" w:cs="Times New Roman"/>
          <w:sz w:val="28"/>
          <w:szCs w:val="28"/>
        </w:rPr>
        <w:t xml:space="preserve"> з окремих </w:t>
      </w:r>
      <w:r w:rsidR="00C6425A">
        <w:rPr>
          <w:rFonts w:ascii="Times New Roman" w:hAnsi="Times New Roman" w:cs="Times New Roman"/>
          <w:sz w:val="28"/>
          <w:szCs w:val="28"/>
        </w:rPr>
        <w:t>навчальних дисциплін</w:t>
      </w:r>
      <w:r w:rsidR="00633BA2" w:rsidRPr="00C519C6">
        <w:rPr>
          <w:rFonts w:ascii="Times New Roman" w:hAnsi="Times New Roman" w:cs="Times New Roman"/>
          <w:sz w:val="28"/>
          <w:szCs w:val="28"/>
        </w:rPr>
        <w:t xml:space="preserve"> на відкритому повітрі.</w:t>
      </w:r>
    </w:p>
    <w:p w:rsidR="00CA7A2B" w:rsidRDefault="00FA626B" w:rsidP="00D879F5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21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рафік освітнього процесу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складено з урахуванням наступного: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початок занять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академічних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передбачено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різний час,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перерв зменшено,</w:t>
      </w:r>
      <w:r w:rsidR="000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пересування здобувачів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освіти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кабінетами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обмежено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астосовано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навчання та вве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дві 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r w:rsid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7A2B" w:rsidRPr="00C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B62" w:rsidRDefault="00DE6B62" w:rsidP="00DE6B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Початок </w:t>
      </w:r>
      <w:r w:rsidR="0053781D">
        <w:rPr>
          <w:rFonts w:ascii="Times New Roman" w:hAnsi="Times New Roman" w:cs="Times New Roman"/>
          <w:b/>
          <w:sz w:val="28"/>
        </w:rPr>
        <w:t>занять у 202</w:t>
      </w:r>
      <w:r w:rsidR="00060081">
        <w:rPr>
          <w:rFonts w:ascii="Times New Roman" w:hAnsi="Times New Roman" w:cs="Times New Roman"/>
          <w:b/>
          <w:sz w:val="28"/>
        </w:rPr>
        <w:t>1</w:t>
      </w:r>
      <w:r w:rsidR="0053781D">
        <w:rPr>
          <w:rFonts w:ascii="Times New Roman" w:hAnsi="Times New Roman" w:cs="Times New Roman"/>
          <w:b/>
          <w:sz w:val="28"/>
        </w:rPr>
        <w:t>-202</w:t>
      </w:r>
      <w:r w:rsidR="00060081">
        <w:rPr>
          <w:rFonts w:ascii="Times New Roman" w:hAnsi="Times New Roman" w:cs="Times New Roman"/>
          <w:b/>
          <w:sz w:val="28"/>
        </w:rPr>
        <w:t>2</w:t>
      </w:r>
      <w:r w:rsidR="0053781D">
        <w:rPr>
          <w:rFonts w:ascii="Times New Roman" w:hAnsi="Times New Roman" w:cs="Times New Roman"/>
          <w:b/>
          <w:sz w:val="28"/>
        </w:rPr>
        <w:t xml:space="preserve"> навчальному році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DE6B62" w:rsidTr="00C73711">
        <w:tc>
          <w:tcPr>
            <w:tcW w:w="2268" w:type="dxa"/>
          </w:tcPr>
          <w:p w:rsidR="00DE6B62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Курс</w:t>
            </w:r>
          </w:p>
        </w:tc>
        <w:tc>
          <w:tcPr>
            <w:tcW w:w="4395" w:type="dxa"/>
          </w:tcPr>
          <w:p w:rsidR="00DE6B62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ОКР/ОПС</w:t>
            </w:r>
          </w:p>
        </w:tc>
        <w:tc>
          <w:tcPr>
            <w:tcW w:w="2976" w:type="dxa"/>
          </w:tcPr>
          <w:p w:rsidR="00DE6B62" w:rsidRDefault="0053781D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DE6B62" w:rsidTr="00C73711">
        <w:tc>
          <w:tcPr>
            <w:tcW w:w="2268" w:type="dxa"/>
          </w:tcPr>
          <w:p w:rsidR="00DE6B62" w:rsidRPr="00930A7C" w:rsidRDefault="00060081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E6B62" w:rsidRPr="00930A7C"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4395" w:type="dxa"/>
          </w:tcPr>
          <w:p w:rsidR="00DE6B62" w:rsidRPr="00930A7C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Молодший спеціаліст</w:t>
            </w:r>
          </w:p>
        </w:tc>
        <w:tc>
          <w:tcPr>
            <w:tcW w:w="2976" w:type="dxa"/>
            <w:vMerge w:val="restart"/>
          </w:tcPr>
          <w:p w:rsidR="00DE6B62" w:rsidRPr="00930A7C" w:rsidRDefault="00DE6B62" w:rsidP="00060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01 вересня 202</w:t>
            </w:r>
            <w:r w:rsidR="0006008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6B62" w:rsidTr="00C73711">
        <w:tc>
          <w:tcPr>
            <w:tcW w:w="2268" w:type="dxa"/>
          </w:tcPr>
          <w:p w:rsidR="00DE6B62" w:rsidRPr="00930A7C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1</w:t>
            </w:r>
            <w:r w:rsidR="00060081">
              <w:rPr>
                <w:rFonts w:ascii="Times New Roman" w:hAnsi="Times New Roman" w:cs="Times New Roman"/>
                <w:sz w:val="28"/>
              </w:rPr>
              <w:t>-2</w:t>
            </w:r>
          </w:p>
        </w:tc>
        <w:tc>
          <w:tcPr>
            <w:tcW w:w="4395" w:type="dxa"/>
          </w:tcPr>
          <w:p w:rsidR="00DE6B62" w:rsidRPr="00930A7C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Фаховий молодший бакалавр</w:t>
            </w:r>
          </w:p>
        </w:tc>
        <w:tc>
          <w:tcPr>
            <w:tcW w:w="2976" w:type="dxa"/>
            <w:vMerge/>
          </w:tcPr>
          <w:p w:rsidR="00DE6B62" w:rsidRPr="00930A7C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6B62" w:rsidTr="00C73711">
        <w:tc>
          <w:tcPr>
            <w:tcW w:w="2268" w:type="dxa"/>
          </w:tcPr>
          <w:p w:rsidR="00DE6B62" w:rsidRPr="00930A7C" w:rsidRDefault="00DE6B62" w:rsidP="00060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1-</w:t>
            </w:r>
            <w:r w:rsidR="0006008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5" w:type="dxa"/>
          </w:tcPr>
          <w:p w:rsidR="00DE6B62" w:rsidRPr="00930A7C" w:rsidRDefault="00DE6B62" w:rsidP="00C737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0A7C">
              <w:rPr>
                <w:rFonts w:ascii="Times New Roman" w:hAnsi="Times New Roman" w:cs="Times New Roman"/>
                <w:sz w:val="28"/>
              </w:rPr>
              <w:t>Бакалавр</w:t>
            </w:r>
          </w:p>
        </w:tc>
        <w:tc>
          <w:tcPr>
            <w:tcW w:w="2976" w:type="dxa"/>
          </w:tcPr>
          <w:p w:rsidR="00DE6B62" w:rsidRPr="00930A7C" w:rsidRDefault="00060081" w:rsidP="000600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E6B62" w:rsidRPr="00930A7C">
              <w:rPr>
                <w:rFonts w:ascii="Times New Roman" w:hAnsi="Times New Roman" w:cs="Times New Roman"/>
                <w:sz w:val="28"/>
              </w:rPr>
              <w:t xml:space="preserve"> вересня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E6B62" w:rsidRPr="00D678D4" w:rsidRDefault="00D678D4" w:rsidP="00C737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678D4">
        <w:rPr>
          <w:rFonts w:ascii="Times New Roman" w:hAnsi="Times New Roman" w:cs="Times New Roman"/>
          <w:b/>
          <w:sz w:val="28"/>
        </w:rPr>
        <w:t>Часовий розпис проведення занять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90621" w:rsidTr="00C73711">
        <w:tc>
          <w:tcPr>
            <w:tcW w:w="4820" w:type="dxa"/>
          </w:tcPr>
          <w:p w:rsidR="00190621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 зміна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 пара 8:15 – 9: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35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ІІ пара 9:45 – 11: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05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ІІІ пара 11:15 – 12: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35</w:t>
            </w:r>
          </w:p>
          <w:p w:rsidR="00190621" w:rsidRPr="004952F6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952F6">
              <w:rPr>
                <w:rFonts w:ascii="Times New Roman" w:hAnsi="Times New Roman" w:cs="Times New Roman"/>
                <w:sz w:val="28"/>
              </w:rPr>
              <w:t>І</w:t>
            </w:r>
            <w:r w:rsidRPr="004952F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>
              <w:rPr>
                <w:rFonts w:ascii="Times New Roman" w:hAnsi="Times New Roman" w:cs="Times New Roman"/>
                <w:sz w:val="28"/>
              </w:rPr>
              <w:t xml:space="preserve"> пара 12:45 – 14:</w:t>
            </w:r>
            <w:r w:rsidRPr="004952F6">
              <w:rPr>
                <w:rFonts w:ascii="Times New Roman" w:hAnsi="Times New Roman" w:cs="Times New Roman"/>
                <w:sz w:val="28"/>
              </w:rPr>
              <w:t>05</w:t>
            </w:r>
          </w:p>
          <w:p w:rsidR="00190621" w:rsidRPr="00190621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952F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>
              <w:rPr>
                <w:rFonts w:ascii="Times New Roman" w:hAnsi="Times New Roman" w:cs="Times New Roman"/>
                <w:sz w:val="28"/>
              </w:rPr>
              <w:t xml:space="preserve"> пара 14:15 – 15:</w:t>
            </w:r>
            <w:r w:rsidRPr="004952F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819" w:type="dxa"/>
          </w:tcPr>
          <w:p w:rsidR="00190621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ІІ </w:t>
            </w:r>
            <w:r w:rsidR="00190621">
              <w:rPr>
                <w:rFonts w:ascii="Times New Roman" w:hAnsi="Times New Roman" w:cs="Times New Roman"/>
                <w:sz w:val="28"/>
              </w:rPr>
              <w:t>зміна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 пара 11:15 – 12: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35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ІІ пара 12:45 – 14: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05</w:t>
            </w:r>
          </w:p>
          <w:p w:rsidR="00190621" w:rsidRPr="004952F6" w:rsidRDefault="0053781D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ІІІ пара 14:15 – 15:</w:t>
            </w:r>
            <w:r w:rsidR="00190621" w:rsidRPr="004952F6">
              <w:rPr>
                <w:rFonts w:ascii="Times New Roman" w:hAnsi="Times New Roman" w:cs="Times New Roman"/>
                <w:sz w:val="28"/>
              </w:rPr>
              <w:t>35</w:t>
            </w:r>
          </w:p>
          <w:p w:rsidR="00190621" w:rsidRPr="004952F6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952F6">
              <w:rPr>
                <w:rFonts w:ascii="Times New Roman" w:hAnsi="Times New Roman" w:cs="Times New Roman"/>
                <w:sz w:val="28"/>
              </w:rPr>
              <w:t>І</w:t>
            </w:r>
            <w:r w:rsidRPr="004952F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>
              <w:rPr>
                <w:rFonts w:ascii="Times New Roman" w:hAnsi="Times New Roman" w:cs="Times New Roman"/>
                <w:sz w:val="28"/>
              </w:rPr>
              <w:t xml:space="preserve"> пара 15:45 – 17:</w:t>
            </w:r>
            <w:r w:rsidRPr="004952F6">
              <w:rPr>
                <w:rFonts w:ascii="Times New Roman" w:hAnsi="Times New Roman" w:cs="Times New Roman"/>
                <w:sz w:val="28"/>
              </w:rPr>
              <w:t>05</w:t>
            </w:r>
          </w:p>
          <w:p w:rsidR="00190621" w:rsidRDefault="00190621" w:rsidP="000600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4952F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53781D">
              <w:rPr>
                <w:rFonts w:ascii="Times New Roman" w:hAnsi="Times New Roman" w:cs="Times New Roman"/>
                <w:sz w:val="28"/>
              </w:rPr>
              <w:t xml:space="preserve"> пара 17:15 – 18:</w:t>
            </w:r>
            <w:r w:rsidRPr="004952F6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AE4D12" w:rsidRDefault="00AE4D12" w:rsidP="00AE4D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Перелік аудиторій, які закріплені за академічними групами в умовах</w:t>
      </w:r>
    </w:p>
    <w:p w:rsidR="000C1D60" w:rsidRDefault="000C1D60" w:rsidP="00AE4D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кабінетної системи навчання</w:t>
      </w:r>
    </w:p>
    <w:p w:rsidR="00C73711" w:rsidRDefault="00C73711" w:rsidP="0084521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10290" w:type="dxa"/>
        <w:tblInd w:w="-147" w:type="dxa"/>
        <w:tblLook w:val="04A0" w:firstRow="1" w:lastRow="0" w:firstColumn="1" w:lastColumn="0" w:noHBand="0" w:noVBand="1"/>
      </w:tblPr>
      <w:tblGrid>
        <w:gridCol w:w="736"/>
        <w:gridCol w:w="1965"/>
        <w:gridCol w:w="1287"/>
        <w:gridCol w:w="1591"/>
        <w:gridCol w:w="2110"/>
        <w:gridCol w:w="2601"/>
      </w:tblGrid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Група 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Зміни 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Студентів в групі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Аудиторія 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Керівник академічної групи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 ОБ-1-21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Яцола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 ОБ-2-21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Бондар Ю.В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М-1-21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Ковтун Г.В.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М-2-21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Момот О.К.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ДО-1-21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Руднєва Т.І.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ДО-2-21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Івасенко М.В.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ДВ-21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Цимбалюк С.М.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ДГ-1-21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Барковська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ДГ-2-21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Векерик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ДГ-3-21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Підгайна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Серебренікова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ЛПК-21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Швед Т.М.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ЛПВ-21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Городня Н.Л.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 ОБ-20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Сахно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8452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МО-20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Прима В.П.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МВК-20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Міх О.М.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ДО-20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Рапаєва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ДВ-20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Милокост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ДГ-1-20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Марценко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ДГ-2-20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Непрель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ЛПК-20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Порплік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Фадєева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ЛПВ-20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Іванченко Д.В.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МВ-19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Головченко Т.А.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МО-19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Безсмертна Л.Л.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 xml:space="preserve">ОБ-19 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А.Д.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ЛПВ-19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Сколотова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ЛПШ-1-19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Чорногор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ЛПШ-2-19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Дудник І.О.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ДО-1-19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І.П.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ДО-2-19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Сушко Н.С.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ДВ-19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Майстренко М.П.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 ДК-19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Безсмертна Т.В.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МО-18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Юрченко О.С.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МВ-18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Сокол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Д-1-18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Савіна К.В.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 xml:space="preserve"> Д-2-18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І.П.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ЛПВ-18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Глиняна Л.О.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 xml:space="preserve">   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ЛПШ-1-18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52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ЛПШ-2-18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Іванченко В.В.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4521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БКЛ-21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Вуштей</w:t>
            </w:r>
            <w:proofErr w:type="spellEnd"/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84521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БКЛ-20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О.Д.</w:t>
            </w:r>
          </w:p>
        </w:tc>
      </w:tr>
      <w:tr w:rsidR="0084521B" w:rsidRPr="0084521B" w:rsidTr="0084521B">
        <w:tc>
          <w:tcPr>
            <w:tcW w:w="736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5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8452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БКЛм-20</w:t>
            </w:r>
          </w:p>
        </w:tc>
        <w:tc>
          <w:tcPr>
            <w:tcW w:w="1287" w:type="dxa"/>
          </w:tcPr>
          <w:p w:rsidR="0084521B" w:rsidRPr="0084521B" w:rsidRDefault="0084521B" w:rsidP="0084521B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ІІ</w:t>
            </w:r>
          </w:p>
        </w:tc>
        <w:tc>
          <w:tcPr>
            <w:tcW w:w="1591" w:type="dxa"/>
          </w:tcPr>
          <w:p w:rsidR="0084521B" w:rsidRPr="0084521B" w:rsidRDefault="0084521B" w:rsidP="0084521B">
            <w:pPr>
              <w:widowControl w:val="0"/>
              <w:autoSpaceDE w:val="0"/>
              <w:autoSpaceDN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0" w:type="dxa"/>
          </w:tcPr>
          <w:p w:rsidR="0084521B" w:rsidRPr="0084521B" w:rsidRDefault="0084521B" w:rsidP="00845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01" w:type="dxa"/>
          </w:tcPr>
          <w:p w:rsidR="0084521B" w:rsidRPr="0084521B" w:rsidRDefault="0084521B" w:rsidP="0084521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1B">
              <w:rPr>
                <w:rFonts w:ascii="Times New Roman" w:eastAsia="Calibri" w:hAnsi="Times New Roman" w:cs="Times New Roman"/>
                <w:sz w:val="24"/>
                <w:szCs w:val="24"/>
              </w:rPr>
              <w:t>Ващенко Ю.О.</w:t>
            </w:r>
          </w:p>
        </w:tc>
      </w:tr>
    </w:tbl>
    <w:p w:rsidR="00C73711" w:rsidRDefault="00C73711" w:rsidP="00C73711">
      <w:pPr>
        <w:pStyle w:val="a3"/>
        <w:shd w:val="clear" w:color="auto" w:fill="FFFFFF"/>
        <w:tabs>
          <w:tab w:val="left" w:pos="851"/>
        </w:tabs>
        <w:spacing w:after="21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283B" w:rsidRPr="008251D2" w:rsidRDefault="0034283B" w:rsidP="008251D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D2">
        <w:rPr>
          <w:rFonts w:ascii="Times New Roman" w:hAnsi="Times New Roman" w:cs="Times New Roman"/>
          <w:sz w:val="28"/>
          <w:szCs w:val="28"/>
        </w:rPr>
        <w:t xml:space="preserve">Наповненість груп не повинна перевищувати 20 осіб під час аудиторних занять, разом з тим дозволяється за бажанням студента виконання навчального плану індивідуально, що не передбачає перебування </w:t>
      </w:r>
      <w:r w:rsidR="007453E0" w:rsidRPr="008251D2">
        <w:rPr>
          <w:rFonts w:ascii="Times New Roman" w:hAnsi="Times New Roman" w:cs="Times New Roman"/>
          <w:sz w:val="28"/>
          <w:szCs w:val="28"/>
        </w:rPr>
        <w:t>студента</w:t>
      </w:r>
      <w:r w:rsidRPr="008251D2"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="00E3233F" w:rsidRPr="008251D2">
        <w:rPr>
          <w:rFonts w:ascii="Times New Roman" w:hAnsi="Times New Roman" w:cs="Times New Roman"/>
          <w:sz w:val="28"/>
          <w:szCs w:val="28"/>
        </w:rPr>
        <w:t xml:space="preserve"> освіти.</w:t>
      </w:r>
      <w:r w:rsidRPr="008251D2">
        <w:rPr>
          <w:rFonts w:ascii="Times New Roman" w:hAnsi="Times New Roman" w:cs="Times New Roman"/>
          <w:sz w:val="28"/>
          <w:szCs w:val="28"/>
        </w:rPr>
        <w:t xml:space="preserve"> З цією метою використовується змішана </w:t>
      </w:r>
      <w:r w:rsidR="002B0658">
        <w:rPr>
          <w:rFonts w:ascii="Times New Roman" w:hAnsi="Times New Roman" w:cs="Times New Roman"/>
          <w:sz w:val="28"/>
          <w:szCs w:val="28"/>
        </w:rPr>
        <w:t xml:space="preserve">(комбінована) </w:t>
      </w:r>
      <w:bookmarkStart w:id="0" w:name="_GoBack"/>
      <w:bookmarkEnd w:id="0"/>
      <w:r w:rsidRPr="008251D2">
        <w:rPr>
          <w:rFonts w:ascii="Times New Roman" w:hAnsi="Times New Roman" w:cs="Times New Roman"/>
          <w:sz w:val="28"/>
          <w:szCs w:val="28"/>
        </w:rPr>
        <w:t xml:space="preserve">та дистанційна форма </w:t>
      </w:r>
      <w:r w:rsidRPr="008251D2">
        <w:rPr>
          <w:rFonts w:ascii="Times New Roman" w:hAnsi="Times New Roman" w:cs="Times New Roman"/>
          <w:sz w:val="28"/>
          <w:szCs w:val="28"/>
        </w:rPr>
        <w:lastRenderedPageBreak/>
        <w:t>навчання.</w:t>
      </w:r>
      <w:r w:rsidR="00E3233F" w:rsidRPr="008251D2">
        <w:rPr>
          <w:rFonts w:ascii="Times New Roman" w:hAnsi="Times New Roman" w:cs="Times New Roman"/>
          <w:sz w:val="28"/>
          <w:szCs w:val="28"/>
        </w:rPr>
        <w:t xml:space="preserve"> </w:t>
      </w:r>
      <w:r w:rsidR="002E3B42" w:rsidRPr="008251D2">
        <w:rPr>
          <w:rFonts w:ascii="Times New Roman" w:hAnsi="Times New Roman" w:cs="Times New Roman"/>
          <w:sz w:val="28"/>
          <w:szCs w:val="28"/>
        </w:rPr>
        <w:t>Запропонувати батькам (законним представникам)</w:t>
      </w:r>
      <w:r w:rsidR="007453E0" w:rsidRPr="008251D2">
        <w:rPr>
          <w:rFonts w:ascii="Times New Roman" w:hAnsi="Times New Roman" w:cs="Times New Roman"/>
          <w:sz w:val="28"/>
          <w:szCs w:val="28"/>
        </w:rPr>
        <w:t>,</w:t>
      </w:r>
      <w:r w:rsidR="002E3B42" w:rsidRPr="008251D2">
        <w:rPr>
          <w:rFonts w:ascii="Times New Roman" w:hAnsi="Times New Roman" w:cs="Times New Roman"/>
          <w:sz w:val="28"/>
          <w:szCs w:val="28"/>
        </w:rPr>
        <w:t xml:space="preserve"> студентам, які належать до категорій, яким не рекомендовано перебування в закладі освіти (особам із хронічними легеневими хворобами; особам, які мають розлади </w:t>
      </w:r>
      <w:r w:rsidR="007453E0" w:rsidRPr="008251D2">
        <w:rPr>
          <w:rFonts w:ascii="Times New Roman" w:hAnsi="Times New Roman" w:cs="Times New Roman"/>
          <w:sz w:val="28"/>
          <w:szCs w:val="28"/>
        </w:rPr>
        <w:t>імунної системи; особам із захворюванням на цукровий діабет тощо), продовжити навчання за індивідуальним графіком.</w:t>
      </w:r>
    </w:p>
    <w:p w:rsidR="00E22C12" w:rsidRPr="00C73711" w:rsidRDefault="003F0304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21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Виробничу практику </w:t>
      </w:r>
      <w:r w:rsidR="00B06199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студентів </w:t>
      </w:r>
      <w:r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спланувати за окремим графіком з обов’язковим погодженням із роботодавцями.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неможливості проведення виробничої практики на підприємствах, проводити практичну підготовку безпосередньо на робочому місці у майстернях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лабораторіях 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 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</w:t>
      </w:r>
      <w:r w:rsidR="0070653F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26B" w:rsidRPr="00C73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937" w:rsidRPr="00C73711" w:rsidRDefault="00D87937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21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здійснення моніторингу актуального стану безпечного освітнього середовища та отримання інформації про рівень безпеки, комфорту і привабливості закладу освіти з точки зору учасників освітнього процесу, з метою вирішення </w:t>
      </w:r>
      <w:r w:rsidR="00491592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нагальних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питань для усіх учасників освітнього процесу </w:t>
      </w:r>
      <w:r w:rsidR="00491592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організувати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роботу Психологічної служби.</w:t>
      </w:r>
    </w:p>
    <w:p w:rsidR="00A12C67" w:rsidRPr="00C73711" w:rsidRDefault="00DC7656" w:rsidP="00C7371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Створити в </w:t>
      </w:r>
      <w:r w:rsidR="00317546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Коледжі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спільної поваги та відповідального ставлення один до одного під час міжособистісної взаємодії учасників освітнього процесу. Здобувачі освіти мають бути ознайомлені з правилами поведінки під час освітнього процесу та відпові</w:t>
      </w:r>
      <w:r w:rsidR="00C73711"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дними санкціями за їх порушення.</w:t>
      </w:r>
      <w:r w:rsidRPr="00C73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2C67" w:rsidRDefault="00A12C67" w:rsidP="000F77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2C67" w:rsidSect="00C73711">
      <w:pgSz w:w="11906" w:h="16838"/>
      <w:pgMar w:top="851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8A7"/>
    <w:multiLevelType w:val="hybridMultilevel"/>
    <w:tmpl w:val="7840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99B"/>
    <w:multiLevelType w:val="hybridMultilevel"/>
    <w:tmpl w:val="F4D67A06"/>
    <w:lvl w:ilvl="0" w:tplc="F41802A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FF7"/>
    <w:multiLevelType w:val="hybridMultilevel"/>
    <w:tmpl w:val="A7223A0E"/>
    <w:lvl w:ilvl="0" w:tplc="EA8CA92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61C8"/>
    <w:multiLevelType w:val="hybridMultilevel"/>
    <w:tmpl w:val="04F44F6A"/>
    <w:lvl w:ilvl="0" w:tplc="B1EEA02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FCA4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E3"/>
    <w:rsid w:val="00060081"/>
    <w:rsid w:val="0007689E"/>
    <w:rsid w:val="000C1D60"/>
    <w:rsid w:val="000F0359"/>
    <w:rsid w:val="000F46C1"/>
    <w:rsid w:val="000F7734"/>
    <w:rsid w:val="001036CB"/>
    <w:rsid w:val="0012239C"/>
    <w:rsid w:val="00132E5B"/>
    <w:rsid w:val="00133A48"/>
    <w:rsid w:val="001367B8"/>
    <w:rsid w:val="00140CF4"/>
    <w:rsid w:val="00190621"/>
    <w:rsid w:val="001A776E"/>
    <w:rsid w:val="002251DC"/>
    <w:rsid w:val="0025644C"/>
    <w:rsid w:val="00275FDB"/>
    <w:rsid w:val="002B0658"/>
    <w:rsid w:val="002B4EE5"/>
    <w:rsid w:val="002E3B42"/>
    <w:rsid w:val="0030344B"/>
    <w:rsid w:val="00307E15"/>
    <w:rsid w:val="00310D5C"/>
    <w:rsid w:val="00317546"/>
    <w:rsid w:val="00320F48"/>
    <w:rsid w:val="00342198"/>
    <w:rsid w:val="0034283B"/>
    <w:rsid w:val="00350AE2"/>
    <w:rsid w:val="00373F10"/>
    <w:rsid w:val="00374EE3"/>
    <w:rsid w:val="003B25FC"/>
    <w:rsid w:val="003F0304"/>
    <w:rsid w:val="003F6245"/>
    <w:rsid w:val="003F7F93"/>
    <w:rsid w:val="00427454"/>
    <w:rsid w:val="00484766"/>
    <w:rsid w:val="00491592"/>
    <w:rsid w:val="004C19B3"/>
    <w:rsid w:val="004D364D"/>
    <w:rsid w:val="00507BEC"/>
    <w:rsid w:val="0053781D"/>
    <w:rsid w:val="0054252A"/>
    <w:rsid w:val="0054296E"/>
    <w:rsid w:val="005A2477"/>
    <w:rsid w:val="005B07D6"/>
    <w:rsid w:val="005B0F07"/>
    <w:rsid w:val="005B470F"/>
    <w:rsid w:val="005E1C29"/>
    <w:rsid w:val="00626654"/>
    <w:rsid w:val="00633BA2"/>
    <w:rsid w:val="006424DE"/>
    <w:rsid w:val="00662E94"/>
    <w:rsid w:val="00663E07"/>
    <w:rsid w:val="006840A5"/>
    <w:rsid w:val="006855CB"/>
    <w:rsid w:val="006B145B"/>
    <w:rsid w:val="006B17B0"/>
    <w:rsid w:val="006B4B0A"/>
    <w:rsid w:val="0070653F"/>
    <w:rsid w:val="00734FB2"/>
    <w:rsid w:val="007453E0"/>
    <w:rsid w:val="00792AC3"/>
    <w:rsid w:val="007E2C4F"/>
    <w:rsid w:val="007F343E"/>
    <w:rsid w:val="0081376B"/>
    <w:rsid w:val="008251D2"/>
    <w:rsid w:val="008325FC"/>
    <w:rsid w:val="0084521B"/>
    <w:rsid w:val="008956E7"/>
    <w:rsid w:val="008A2DE4"/>
    <w:rsid w:val="00913508"/>
    <w:rsid w:val="009278C3"/>
    <w:rsid w:val="00934D5D"/>
    <w:rsid w:val="00956F0B"/>
    <w:rsid w:val="00957578"/>
    <w:rsid w:val="00992519"/>
    <w:rsid w:val="00996020"/>
    <w:rsid w:val="00A12C67"/>
    <w:rsid w:val="00A17AE8"/>
    <w:rsid w:val="00A203B9"/>
    <w:rsid w:val="00A2254D"/>
    <w:rsid w:val="00A245CF"/>
    <w:rsid w:val="00A6434A"/>
    <w:rsid w:val="00A96CE8"/>
    <w:rsid w:val="00A975FF"/>
    <w:rsid w:val="00AD0B46"/>
    <w:rsid w:val="00AE4D12"/>
    <w:rsid w:val="00AE7098"/>
    <w:rsid w:val="00B06199"/>
    <w:rsid w:val="00B1241D"/>
    <w:rsid w:val="00B63A6A"/>
    <w:rsid w:val="00B718FD"/>
    <w:rsid w:val="00BC4506"/>
    <w:rsid w:val="00BE4F8E"/>
    <w:rsid w:val="00BE703C"/>
    <w:rsid w:val="00BF09CA"/>
    <w:rsid w:val="00BF277E"/>
    <w:rsid w:val="00C06F60"/>
    <w:rsid w:val="00C517B5"/>
    <w:rsid w:val="00C519C6"/>
    <w:rsid w:val="00C61C75"/>
    <w:rsid w:val="00C63882"/>
    <w:rsid w:val="00C6425A"/>
    <w:rsid w:val="00C73711"/>
    <w:rsid w:val="00C912FE"/>
    <w:rsid w:val="00CA0B55"/>
    <w:rsid w:val="00CA7A2B"/>
    <w:rsid w:val="00CC4261"/>
    <w:rsid w:val="00CE17E3"/>
    <w:rsid w:val="00CE5136"/>
    <w:rsid w:val="00D05E31"/>
    <w:rsid w:val="00D678D4"/>
    <w:rsid w:val="00D87937"/>
    <w:rsid w:val="00D879F5"/>
    <w:rsid w:val="00DA2BCB"/>
    <w:rsid w:val="00DB0200"/>
    <w:rsid w:val="00DC46C2"/>
    <w:rsid w:val="00DC7656"/>
    <w:rsid w:val="00DE6B62"/>
    <w:rsid w:val="00DF102A"/>
    <w:rsid w:val="00E00B60"/>
    <w:rsid w:val="00E22C12"/>
    <w:rsid w:val="00E3233F"/>
    <w:rsid w:val="00E63C19"/>
    <w:rsid w:val="00E77EA3"/>
    <w:rsid w:val="00E96B2A"/>
    <w:rsid w:val="00EA43E3"/>
    <w:rsid w:val="00EB2D6F"/>
    <w:rsid w:val="00EB719B"/>
    <w:rsid w:val="00F365E7"/>
    <w:rsid w:val="00F705E2"/>
    <w:rsid w:val="00FA626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F2EC-E09A-4F26-8197-8C7540C3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E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E3"/>
    <w:pPr>
      <w:ind w:left="720"/>
      <w:contextualSpacing/>
    </w:pPr>
  </w:style>
  <w:style w:type="table" w:styleId="a4">
    <w:name w:val="Table Grid"/>
    <w:basedOn w:val="a1"/>
    <w:uiPriority w:val="59"/>
    <w:rsid w:val="00DE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F6245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4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117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93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00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03056905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301235284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115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443450334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29514218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344163279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466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7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601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07D3-1FD3-459A-B168-98F360E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Oksana</cp:lastModifiedBy>
  <cp:revision>2</cp:revision>
  <cp:lastPrinted>2020-08-28T14:13:00Z</cp:lastPrinted>
  <dcterms:created xsi:type="dcterms:W3CDTF">2021-09-01T13:32:00Z</dcterms:created>
  <dcterms:modified xsi:type="dcterms:W3CDTF">2021-09-01T13:32:00Z</dcterms:modified>
</cp:coreProperties>
</file>